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南阳师范学院环境设计专业人才培养方案</w:t>
      </w:r>
    </w:p>
    <w:p>
      <w:pPr>
        <w:pStyle w:val="3"/>
      </w:pPr>
      <w:r>
        <w:rPr>
          <w:rFonts w:hint="eastAsia"/>
        </w:rPr>
        <w:t>一、专业代码及专业名称</w:t>
      </w:r>
    </w:p>
    <w:p>
      <w:pPr>
        <w:pStyle w:val="12"/>
      </w:pPr>
      <w:r>
        <w:rPr>
          <w:rFonts w:hint="eastAsia"/>
        </w:rPr>
        <w:t xml:space="preserve">    专业代码：130503</w:t>
      </w:r>
    </w:p>
    <w:p>
      <w:pPr>
        <w:pStyle w:val="12"/>
      </w:pPr>
      <w:r>
        <w:rPr>
          <w:rFonts w:hint="eastAsia"/>
        </w:rPr>
        <w:t xml:space="preserve">    专业名称：</w:t>
      </w:r>
      <w:r>
        <w:t> </w:t>
      </w:r>
      <w:r>
        <w:rPr>
          <w:rFonts w:hint="eastAsia"/>
        </w:rPr>
        <w:t>环境设计</w:t>
      </w:r>
    </w:p>
    <w:p>
      <w:pPr>
        <w:pStyle w:val="3"/>
      </w:pPr>
      <w:r>
        <w:rPr>
          <w:rFonts w:hint="eastAsia"/>
        </w:rPr>
        <w:t>二、学制与学位</w:t>
      </w:r>
    </w:p>
    <w:p>
      <w:pPr>
        <w:pStyle w:val="12"/>
      </w:pPr>
      <w:r>
        <w:rPr>
          <w:rFonts w:hint="eastAsia"/>
        </w:rPr>
        <w:t>学制：四年</w:t>
      </w:r>
      <w:r>
        <w:t> </w:t>
      </w:r>
    </w:p>
    <w:p>
      <w:pPr>
        <w:pStyle w:val="12"/>
      </w:pPr>
      <w:r>
        <w:rPr>
          <w:rFonts w:hint="eastAsia"/>
        </w:rPr>
        <w:t>授予学位：艺术学</w:t>
      </w:r>
    </w:p>
    <w:p>
      <w:pPr>
        <w:pStyle w:val="3"/>
      </w:pPr>
      <w:r>
        <w:rPr>
          <w:rFonts w:hint="eastAsia"/>
        </w:rPr>
        <w:t>三、培养目标</w:t>
      </w:r>
    </w:p>
    <w:p>
      <w:pPr>
        <w:spacing w:line="480" w:lineRule="exact"/>
        <w:ind w:firstLine="592" w:firstLineChars="200"/>
      </w:pPr>
      <w:r>
        <w:rPr>
          <w:rFonts w:hint="eastAsia"/>
          <w:szCs w:val="28"/>
        </w:rPr>
        <w:t>本专业培养适应社会主义现代化建设需要，理论基础扎实、实践能力强和富有创新精神，德、智、体、美全面发展，具备掌握一定环境设计专业理论、掌握较为坚实的专业基础与较强的实践能力，</w:t>
      </w:r>
      <w:r>
        <w:t>能</w:t>
      </w:r>
      <w:r>
        <w:rPr>
          <w:rFonts w:hint="eastAsia"/>
        </w:rPr>
        <w:t>在</w:t>
      </w:r>
      <w:r>
        <w:t>室内设计装饰</w:t>
      </w:r>
      <w:r>
        <w:rPr>
          <w:rFonts w:hint="eastAsia"/>
        </w:rPr>
        <w:t>单位</w:t>
      </w:r>
      <w:r>
        <w:t>、建筑装饰工程</w:t>
      </w:r>
      <w:r>
        <w:rPr>
          <w:rFonts w:hint="eastAsia"/>
        </w:rPr>
        <w:t>单位</w:t>
      </w:r>
      <w:r>
        <w:t>、环境景观设计</w:t>
      </w:r>
      <w:r>
        <w:rPr>
          <w:rFonts w:hint="eastAsia"/>
        </w:rPr>
        <w:t>单位</w:t>
      </w:r>
      <w:r>
        <w:t>等从事住宅室内环境设计、文化建筑室内设计、</w:t>
      </w:r>
      <w:r>
        <w:rPr>
          <w:rFonts w:hint="eastAsia"/>
        </w:rPr>
        <w:t>城市环境景观与社区环境景观设计、园林设计</w:t>
      </w:r>
      <w:r>
        <w:t>等有关</w:t>
      </w:r>
      <w:r>
        <w:rPr>
          <w:rFonts w:hint="eastAsia"/>
        </w:rPr>
        <w:t>工作</w:t>
      </w:r>
      <w:r>
        <w:t>的</w:t>
      </w:r>
      <w:r>
        <w:rPr>
          <w:rFonts w:hint="eastAsia"/>
        </w:rPr>
        <w:t>高素质应用型设计</w:t>
      </w:r>
      <w:r>
        <w:t>人才。</w:t>
      </w:r>
    </w:p>
    <w:p>
      <w:pPr>
        <w:pStyle w:val="3"/>
      </w:pPr>
      <w:r>
        <w:rPr>
          <w:rFonts w:hint="eastAsia"/>
        </w:rPr>
        <w:t>四、培养标准和毕业要求</w:t>
      </w:r>
    </w:p>
    <w:p>
      <w:pPr>
        <w:spacing w:line="480" w:lineRule="exact"/>
        <w:ind w:firstLine="611"/>
        <w:rPr>
          <w:szCs w:val="28"/>
        </w:rPr>
      </w:pPr>
      <w:r>
        <w:rPr>
          <w:rFonts w:hint="eastAsia"/>
          <w:szCs w:val="28"/>
        </w:rPr>
        <w:t>（一）培养标准</w:t>
      </w:r>
    </w:p>
    <w:p>
      <w:pPr>
        <w:spacing w:line="480" w:lineRule="exact"/>
        <w:ind w:firstLine="611"/>
        <w:rPr>
          <w:szCs w:val="28"/>
        </w:rPr>
      </w:pPr>
      <w:r>
        <w:rPr>
          <w:rFonts w:hint="eastAsia"/>
          <w:szCs w:val="28"/>
        </w:rPr>
        <w:t>本专业学生在学习英语、计算机等基础课程的同时，还需具有良好的科学素养和艺术修养，通过环境艺术设计等思维能力的培养，以及相应的设计方法和设计技能的基本训练，具有独立进行环境艺术设计的能力。</w:t>
      </w:r>
      <w:r>
        <w:rPr>
          <w:rFonts w:hint="eastAsia"/>
          <w:color w:val="000000" w:themeColor="text1"/>
          <w:szCs w:val="28"/>
        </w:rPr>
        <w:t>毕业生应获得以下几个方面的基本能力：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1.专业知识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（1）工具性知识：①要求学生基本掌握一门外语，具有听、说、读、写的基本能力。②要求学生掌握计算机软件、硬件技术的基本知识，熟练掌握计算机辅助设计基本技能；熟练掌握文献查阅和检索技能。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（2）基本知识：①要求学生能用马克思主义的世界观和方法论武装头脑，树立正确的世界观、人生观和价值观。②要求学生掌握基本的自然科学思维方法，并利用其分析问题和解决问题。③要求学生有一定的人文艺术修养、审美趣味和鉴赏力、交际能力。</w:t>
      </w:r>
    </w:p>
    <w:p>
      <w:pPr>
        <w:spacing w:line="480" w:lineRule="exact"/>
        <w:ind w:firstLine="592" w:firstLineChars="200"/>
        <w:jc w:val="left"/>
        <w:rPr>
          <w:rFonts w:ascii="宋体" w:hAnsi="宋体" w:cs="宋体"/>
          <w:color w:val="000000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（3）专业知识：①要求了解中外人文历史，掌握设计史、设计方法、环境心理学、人体工程学等的基本理论；②</w:t>
      </w:r>
      <w:r>
        <w:rPr>
          <w:rFonts w:hint="eastAsia" w:ascii="宋体" w:hAnsi="宋体" w:cs="宋体"/>
          <w:color w:val="000000"/>
          <w:kern w:val="0"/>
          <w:szCs w:val="28"/>
        </w:rPr>
        <w:t>了解中外最新设计现状和发展趋势，掌握当代设计市场和媒介的变化趋势，熟悉材料、工艺和技术知识，</w:t>
      </w:r>
      <w:r>
        <w:rPr>
          <w:rFonts w:hint="eastAsia" w:ascii="宋体" w:hAnsi="宋体"/>
          <w:kern w:val="0"/>
          <w:szCs w:val="28"/>
        </w:rPr>
        <w:t>系统掌握环境艺术设计领域策划、创意、设计、创新方面基本知识和技术表现方面的基本知识；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2.综合能力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（1）具有良好的自学能力、表达能力、社交能力、计算机及信息技术应用能力。</w:t>
      </w:r>
    </w:p>
    <w:p>
      <w:pPr>
        <w:spacing w:line="480" w:lineRule="exact"/>
        <w:ind w:left="592" w:leftChars="200"/>
        <w:jc w:val="left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（2）具有环境艺术设计策划、创意、制作、执行的基本能力；</w:t>
      </w:r>
    </w:p>
    <w:p>
      <w:pPr>
        <w:spacing w:line="480" w:lineRule="exact"/>
        <w:jc w:val="left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具有初步的预测创意设计产业发展趋势的能力、初步的设计管理能力。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（3）具有创造性思维能力、创新性设计实践能力。</w:t>
      </w:r>
    </w:p>
    <w:p>
      <w:pPr>
        <w:spacing w:line="480" w:lineRule="exact"/>
        <w:ind w:firstLine="592" w:firstLineChars="200"/>
        <w:rPr>
          <w:szCs w:val="28"/>
        </w:rPr>
      </w:pPr>
      <w:r>
        <w:rPr>
          <w:rFonts w:hint="eastAsia" w:ascii="宋体" w:hAnsi="宋体"/>
          <w:kern w:val="0"/>
          <w:szCs w:val="28"/>
        </w:rPr>
        <w:t>（4）具有扎实的设计口头表达能力和图纸表达能力。</w:t>
      </w:r>
    </w:p>
    <w:p>
      <w:pPr>
        <w:spacing w:line="480" w:lineRule="exact"/>
        <w:rPr>
          <w:szCs w:val="28"/>
        </w:rPr>
      </w:pPr>
      <w:r>
        <w:rPr>
          <w:rFonts w:hint="eastAsia"/>
          <w:szCs w:val="28"/>
        </w:rPr>
        <w:t>3.基本素质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（1）思想道德素质：热爱祖国，拥护中国共产党的领导，树立科学的世界观、人生观和价值观；具有责任心和社会责任感，遵纪守法；热爱本专业、注重职业道德修养；具有诚信意识和团队精神。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（2）文化素质：具有一定的文学艺术修养、人际沟通能力。</w:t>
      </w:r>
    </w:p>
    <w:p>
      <w:pPr>
        <w:spacing w:line="480" w:lineRule="exact"/>
        <w:ind w:firstLine="592" w:firstLineChars="200"/>
        <w:rPr>
          <w:szCs w:val="28"/>
        </w:rPr>
      </w:pPr>
      <w:r>
        <w:rPr>
          <w:rFonts w:hint="eastAsia" w:ascii="宋体" w:hAnsi="宋体"/>
          <w:kern w:val="0"/>
          <w:szCs w:val="28"/>
        </w:rPr>
        <w:t>（3）专业素质：</w:t>
      </w:r>
      <w:r>
        <w:rPr>
          <w:rFonts w:hint="eastAsia"/>
          <w:szCs w:val="28"/>
        </w:rPr>
        <w:t>在知识结构方面，要求除本专业确定的学科基础知识和专业能力外，同时掌握设计方法、艺术理论、计算机应用及工艺操作技能；具有良好的创新意识和研发设计能力。</w:t>
      </w:r>
    </w:p>
    <w:p>
      <w:pPr>
        <w:spacing w:line="480" w:lineRule="exact"/>
        <w:ind w:firstLine="592" w:firstLineChars="200"/>
        <w:jc w:val="left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（4）身心素质：具有较好的身体素质和心理素质。</w:t>
      </w:r>
    </w:p>
    <w:p>
      <w:pPr>
        <w:spacing w:line="480" w:lineRule="exact"/>
        <w:ind w:firstLine="611"/>
        <w:rPr>
          <w:szCs w:val="28"/>
        </w:rPr>
      </w:pPr>
      <w:r>
        <w:rPr>
          <w:rFonts w:hint="eastAsia"/>
          <w:szCs w:val="28"/>
        </w:rPr>
        <w:t>（二）毕业要求</w:t>
      </w:r>
    </w:p>
    <w:p>
      <w:pPr>
        <w:spacing w:line="480" w:lineRule="exact"/>
        <w:ind w:firstLine="592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、坚持党的基本路线，热爱社会主义祖国；了解马克思主义、毛泽东思想，熟悉邓小平理论和“三个代表”重要思想；贯彻落实科学发展观，牢固树立社会主义核心价值观；形成良好的思想品质和职业道德；具有团结协作精神和遵纪守法的观念，具有改革、创新意识，具有诚信、敬业品质，具有实事求是、理论联系实际的工作作风；</w:t>
      </w:r>
    </w:p>
    <w:p>
      <w:pPr>
        <w:spacing w:line="480" w:lineRule="exact"/>
        <w:ind w:firstLine="592" w:firstLineChars="200"/>
        <w:rPr>
          <w:rFonts w:ascii="仿宋_GB2312" w:hAnsi="宋体"/>
          <w:szCs w:val="28"/>
        </w:rPr>
      </w:pPr>
      <w:r>
        <w:rPr>
          <w:rFonts w:hint="eastAsia"/>
          <w:szCs w:val="28"/>
        </w:rPr>
        <w:t>2.</w:t>
      </w:r>
      <w:r>
        <w:rPr>
          <w:rFonts w:hint="eastAsia" w:ascii="仿宋_GB2312" w:hAnsi="宋体"/>
          <w:szCs w:val="28"/>
        </w:rPr>
        <w:t>系统掌握</w:t>
      </w:r>
      <w:r>
        <w:rPr>
          <w:rFonts w:hint="eastAsia" w:ascii="仿宋_GB2312" w:hAnsi="宋体"/>
          <w:color w:val="000000"/>
          <w:szCs w:val="28"/>
        </w:rPr>
        <w:t>环境艺术设计</w:t>
      </w:r>
      <w:r>
        <w:rPr>
          <w:rFonts w:hint="eastAsia" w:ascii="仿宋_GB2312" w:hAnsi="宋体"/>
          <w:szCs w:val="28"/>
        </w:rPr>
        <w:t>专业的基本理论和基础知识，具有良好综合文化艺术素养和美学修养；</w:t>
      </w:r>
    </w:p>
    <w:p>
      <w:pPr>
        <w:spacing w:line="480" w:lineRule="exact"/>
        <w:ind w:firstLine="591"/>
        <w:rPr>
          <w:szCs w:val="28"/>
        </w:rPr>
      </w:pPr>
      <w:r>
        <w:rPr>
          <w:rFonts w:hint="eastAsia"/>
          <w:szCs w:val="28"/>
        </w:rPr>
        <w:t>3.掌握当代环境设计的材料、工艺和技术知识，通过技能表达与实践课程训练，培养学生具有较好的动手能力和对专业问题的有效解决能力，在环境设计领域具有较强创新意识和研发设计能力；</w:t>
      </w:r>
    </w:p>
    <w:p>
      <w:pPr>
        <w:spacing w:line="480" w:lineRule="exact"/>
        <w:ind w:firstLine="592" w:firstLineChars="200"/>
        <w:jc w:val="left"/>
        <w:rPr>
          <w:szCs w:val="28"/>
        </w:rPr>
      </w:pPr>
      <w:r>
        <w:rPr>
          <w:rFonts w:hint="eastAsia" w:ascii="仿宋_GB2312" w:hAnsi="宋体"/>
          <w:color w:val="000000"/>
          <w:szCs w:val="28"/>
        </w:rPr>
        <w:t>4、具有较好的创造性思维能力、</w:t>
      </w:r>
      <w:r>
        <w:rPr>
          <w:rFonts w:hint="eastAsia" w:ascii="仿宋_GB2312" w:hAnsi="宋体" w:cs="宋体"/>
          <w:color w:val="000000"/>
          <w:kern w:val="0"/>
          <w:szCs w:val="28"/>
        </w:rPr>
        <w:t>文字语言表达能力和社会沟通能力以及</w:t>
      </w:r>
      <w:r>
        <w:rPr>
          <w:rFonts w:hint="eastAsia" w:ascii="仿宋_GB2312" w:hAnsi="宋体"/>
          <w:color w:val="000000"/>
          <w:szCs w:val="28"/>
        </w:rPr>
        <w:t>综合分析研究能力和解决实际问题的能力</w:t>
      </w:r>
      <w:r>
        <w:rPr>
          <w:rFonts w:hint="eastAsia" w:ascii="仿宋_GB2312"/>
          <w:color w:val="000000"/>
          <w:szCs w:val="28"/>
        </w:rPr>
        <w:t>；</w:t>
      </w:r>
    </w:p>
    <w:p>
      <w:pPr>
        <w:spacing w:line="480" w:lineRule="exact"/>
        <w:ind w:firstLine="592" w:firstLineChars="200"/>
        <w:rPr>
          <w:szCs w:val="28"/>
        </w:rPr>
      </w:pPr>
      <w:r>
        <w:rPr>
          <w:rFonts w:hint="eastAsia"/>
          <w:szCs w:val="28"/>
        </w:rPr>
        <w:t>5.了解中外最新环境设计观念，注重设计创新意识的培养，通过专业理论课程、人文素质教育课程、专业讲座以及社会实践课程学习，培养具有较高的人文素养和综合艺术素养，具有独立思考和初步研究的能力，以及对专业发展趋势的初步预测与控制能力；</w:t>
      </w:r>
    </w:p>
    <w:p>
      <w:pPr>
        <w:spacing w:line="480" w:lineRule="exact"/>
        <w:ind w:firstLine="592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6、掌握计算机和一门外语的基本知识与应用技能，并达到规定等级要求；</w:t>
      </w:r>
    </w:p>
    <w:p>
      <w:pPr>
        <w:spacing w:line="480" w:lineRule="exact"/>
        <w:ind w:firstLine="592" w:firstLineChars="200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7、掌握体育运动的基本知识和科学锻炼身体的基本方法，达到国家规定的《大学生体育合格标准》和军事训练标准，具有健康的体魄、良好的心理素质和高雅情趣，具有良好的生活习惯和意志品质，形成健全的人格和个性。</w:t>
      </w:r>
    </w:p>
    <w:p>
      <w:pPr>
        <w:spacing w:line="480" w:lineRule="exact"/>
        <w:ind w:firstLine="592" w:firstLineChars="200"/>
        <w:rPr>
          <w:szCs w:val="28"/>
        </w:rPr>
        <w:sectPr>
          <w:headerReference r:id="rId3" w:type="default"/>
          <w:footerReference r:id="rId4" w:type="default"/>
          <w:pgSz w:w="11906" w:h="16838"/>
          <w:pgMar w:top="1814" w:right="1474" w:bottom="2154" w:left="1474" w:header="992" w:footer="1247" w:gutter="0"/>
          <w:cols w:space="0" w:num="1"/>
          <w:docGrid w:type="linesAndChars" w:linePitch="331" w:charSpace="3265"/>
        </w:sectPr>
      </w:pPr>
      <w:r>
        <w:rPr>
          <w:rFonts w:hint="eastAsia"/>
          <w:szCs w:val="28"/>
        </w:rPr>
        <w:t>本专业学生在校学习期间必须修满课程计划规定的169学分方能毕业。符合《中华人民共和国学位授予条例》和《南阳师范学院学士学位授予办法》规定者，授予艺术学学士学位。</w:t>
      </w:r>
    </w:p>
    <w:p>
      <w:pPr>
        <w:pStyle w:val="3"/>
        <w:rPr>
          <w:color w:val="FF0000"/>
        </w:rPr>
      </w:pPr>
      <w:r>
        <w:rPr>
          <w:rFonts w:hint="eastAsia"/>
        </w:rPr>
        <w:t>五、培养标准实现矩阵</w:t>
      </w:r>
    </w:p>
    <w:tbl>
      <w:tblPr>
        <w:tblStyle w:val="9"/>
        <w:tblW w:w="101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32"/>
        <w:gridCol w:w="1092"/>
        <w:gridCol w:w="3434"/>
        <w:gridCol w:w="4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tblHeader/>
          <w:jc w:val="center"/>
        </w:trPr>
        <w:tc>
          <w:tcPr>
            <w:tcW w:w="786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一级目标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二级目标</w:t>
            </w:r>
          </w:p>
        </w:tc>
        <w:tc>
          <w:tcPr>
            <w:tcW w:w="3434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三级目标</w:t>
            </w:r>
          </w:p>
        </w:tc>
        <w:tc>
          <w:tcPr>
            <w:tcW w:w="4073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实现方式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工具性知识</w:t>
            </w: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  <w:rPr>
                <w:color w:val="FF0000"/>
              </w:rPr>
            </w:pPr>
            <w:r>
              <w:rPr>
                <w:rFonts w:hint="eastAsia"/>
              </w:rPr>
              <w:t>语言知识、计算机知识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  <w:rPr>
                <w:color w:val="FF0000"/>
              </w:rPr>
            </w:pPr>
            <w:r>
              <w:rPr>
                <w:rFonts w:hint="eastAsia"/>
              </w:rPr>
              <w:t>大学英语课程，大学信息技术基础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pStyle w:val="10"/>
              <w:spacing w:line="312" w:lineRule="auto"/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自然科学知识</w:t>
            </w: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自然生态知识、环境科学知识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开设相关课程和指导选修。读书、社会实践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pStyle w:val="10"/>
              <w:spacing w:line="312" w:lineRule="auto"/>
            </w:pPr>
          </w:p>
        </w:tc>
        <w:tc>
          <w:tcPr>
            <w:tcW w:w="1824" w:type="dxa"/>
            <w:gridSpan w:val="2"/>
            <w:vMerge w:val="restart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人文社科知识、法律法规</w:t>
            </w: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人文社科知识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人文社科类选修课程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pStyle w:val="10"/>
              <w:spacing w:line="312" w:lineRule="auto"/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pStyle w:val="10"/>
              <w:spacing w:line="312" w:lineRule="auto"/>
            </w:pP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法律法规知识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pStyle w:val="10"/>
              <w:spacing w:line="312" w:lineRule="auto"/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学科基础知识</w:t>
            </w: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  <w:rPr>
                <w:color w:val="FF0000"/>
              </w:rPr>
            </w:pPr>
            <w:r>
              <w:rPr>
                <w:rFonts w:hint="eastAsia"/>
              </w:rPr>
              <w:t>环境设计基本理论与基础知识，</w:t>
            </w:r>
            <w:r>
              <w:rPr>
                <w:rFonts w:hint="eastAsia" w:ascii="宋体" w:hAnsi="宋体"/>
                <w:color w:val="000000" w:themeColor="text1"/>
              </w:rPr>
              <w:t>有较全面的文化艺术修养和良好的美学修养。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  <w:rPr>
                <w:color w:val="FF0000"/>
              </w:rPr>
            </w:pPr>
            <w:r>
              <w:rPr>
                <w:rFonts w:hint="eastAsia"/>
              </w:rPr>
              <w:t>设计概论、环境心理学、现代设计史、室内设计原理、设计概论、人机工程学、材料与构造、景观规划设计原理、设计与工程管理等课程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pStyle w:val="10"/>
              <w:spacing w:line="312" w:lineRule="auto"/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 w:ascii="宋体" w:hAnsi="宋体"/>
                <w:color w:val="000000" w:themeColor="text1"/>
              </w:rPr>
              <w:t>系统掌握环境设计领域项目策划管理、专业设计、创新方面基本知识和技术表现方面的基本知识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模型设计与制作、家居空间专题设计、办公空间专题设计、餐饮空间专题设计、公共空间专题设计、陈设与照明等课程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综合能力</w:t>
            </w:r>
          </w:p>
        </w:tc>
        <w:tc>
          <w:tcPr>
            <w:tcW w:w="1824" w:type="dxa"/>
            <w:gridSpan w:val="2"/>
            <w:vMerge w:val="restart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获取知识的能力</w:t>
            </w: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终身学习能力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专业课程、专业导论、设计概论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pStyle w:val="10"/>
              <w:spacing w:line="312" w:lineRule="auto"/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pStyle w:val="10"/>
              <w:spacing w:line="312" w:lineRule="auto"/>
            </w:pP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研究能力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毕业论文、艺术论文写作、产品创意设计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86" w:type="dxa"/>
            <w:vMerge w:val="continue"/>
          </w:tcPr>
          <w:p>
            <w:pPr>
              <w:pStyle w:val="10"/>
              <w:spacing w:line="312" w:lineRule="auto"/>
            </w:pPr>
          </w:p>
        </w:tc>
        <w:tc>
          <w:tcPr>
            <w:tcW w:w="1824" w:type="dxa"/>
            <w:gridSpan w:val="2"/>
            <w:vMerge w:val="restart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应用知识的能力</w:t>
            </w: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发现、分析和解决问题的能力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专业课程设计、毕业设计及毕业实习、课外科研、创业大赛、科技竞赛等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86" w:type="dxa"/>
            <w:vMerge w:val="continue"/>
          </w:tcPr>
          <w:p>
            <w:pPr>
              <w:pStyle w:val="10"/>
              <w:spacing w:line="312" w:lineRule="auto"/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pStyle w:val="10"/>
              <w:spacing w:line="312" w:lineRule="auto"/>
            </w:pP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专业技能能力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专业技能实训、计算机辅助设计、手绘效果图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86" w:type="dxa"/>
            <w:vMerge w:val="continue"/>
          </w:tcPr>
          <w:p>
            <w:pPr>
              <w:pStyle w:val="10"/>
              <w:spacing w:line="312" w:lineRule="auto"/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pStyle w:val="10"/>
              <w:spacing w:line="312" w:lineRule="auto"/>
            </w:pP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工作能力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毕业实习、专题实践、社会调研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786" w:type="dxa"/>
            <w:vMerge w:val="continue"/>
          </w:tcPr>
          <w:p>
            <w:pPr>
              <w:pStyle w:val="10"/>
              <w:spacing w:line="312" w:lineRule="auto"/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创新能力</w:t>
            </w: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创新意识与创新能力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 xml:space="preserve">设计大赛、大学生创新设计大赛，毕业设计等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86" w:type="dxa"/>
            <w:vMerge w:val="continue"/>
          </w:tcPr>
          <w:p>
            <w:pPr>
              <w:pStyle w:val="10"/>
              <w:spacing w:line="312" w:lineRule="auto"/>
            </w:pPr>
          </w:p>
        </w:tc>
        <w:tc>
          <w:tcPr>
            <w:tcW w:w="1824" w:type="dxa"/>
            <w:gridSpan w:val="2"/>
            <w:vMerge w:val="restart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团队合作能力、组织协调能力</w:t>
            </w: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表达与沟通能力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各种社团活动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86" w:type="dxa"/>
            <w:vMerge w:val="continue"/>
          </w:tcPr>
          <w:p>
            <w:pPr>
              <w:pStyle w:val="10"/>
              <w:spacing w:line="312" w:lineRule="auto"/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pStyle w:val="10"/>
              <w:spacing w:line="312" w:lineRule="auto"/>
            </w:pP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组织与协调能力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  <w:rPr>
                <w:color w:val="FF0000"/>
              </w:rPr>
            </w:pPr>
            <w:r>
              <w:rPr>
                <w:rFonts w:hint="eastAsia"/>
              </w:rPr>
              <w:t>大学生创新实践活动、各种专业实践、实习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86" w:type="dxa"/>
            <w:vMerge w:val="continue"/>
          </w:tcPr>
          <w:p>
            <w:pPr>
              <w:pStyle w:val="10"/>
              <w:spacing w:line="312" w:lineRule="auto"/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pStyle w:val="10"/>
              <w:spacing w:line="312" w:lineRule="auto"/>
            </w:pP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领导能力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领导艺术、大学生管理能力训练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786" w:type="dxa"/>
            <w:vMerge w:val="continue"/>
          </w:tcPr>
          <w:p>
            <w:pPr>
              <w:pStyle w:val="10"/>
              <w:spacing w:line="312" w:lineRule="auto"/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创业能力</w:t>
            </w: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开创事业的能力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创业实践和职业规划、创业大赛，创业讲座、企业管理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基本素养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思想道德素质素养</w:t>
            </w: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  <w:rPr>
                <w:color w:val="FF0000"/>
              </w:rPr>
            </w:pPr>
            <w:r>
              <w:rPr>
                <w:rFonts w:hint="eastAsia"/>
              </w:rPr>
              <w:t>思想道德修养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  <w:rPr>
                <w:color w:val="FF0000"/>
              </w:rPr>
            </w:pPr>
            <w:r>
              <w:rPr>
                <w:rFonts w:hint="eastAsia"/>
              </w:rPr>
              <w:t>思想道德修养、入学教育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786" w:type="dxa"/>
            <w:vMerge w:val="continue"/>
          </w:tcPr>
          <w:p>
            <w:pPr>
              <w:pStyle w:val="10"/>
              <w:spacing w:line="312" w:lineRule="auto"/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文化素养</w:t>
            </w: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自然科学与人文社科素养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通识教育拓展课程、学科基础课程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86" w:type="dxa"/>
            <w:vMerge w:val="continue"/>
          </w:tcPr>
          <w:p>
            <w:pPr>
              <w:pStyle w:val="10"/>
              <w:spacing w:line="312" w:lineRule="auto"/>
            </w:pPr>
          </w:p>
        </w:tc>
        <w:tc>
          <w:tcPr>
            <w:tcW w:w="732" w:type="dxa"/>
            <w:vMerge w:val="restart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专业</w:t>
            </w:r>
          </w:p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素养</w:t>
            </w: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科学</w:t>
            </w:r>
          </w:p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素养</w:t>
            </w: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  <w:color w:val="000000" w:themeColor="text1"/>
              </w:rPr>
              <w:t>掌握发现</w:t>
            </w:r>
            <w:r>
              <w:rPr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分析和解决问题的科学方法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  <w:color w:val="000000" w:themeColor="text1"/>
              </w:rPr>
              <w:t>通识教育选修课，市场调查、艺术考察、设计策划等实践活动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786" w:type="dxa"/>
            <w:vMerge w:val="continue"/>
          </w:tcPr>
          <w:p>
            <w:pPr>
              <w:pStyle w:val="10"/>
              <w:spacing w:line="312" w:lineRule="auto"/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pStyle w:val="10"/>
              <w:spacing w:line="312" w:lineRule="auto"/>
            </w:pP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实践素养</w:t>
            </w: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  <w:color w:val="000000" w:themeColor="text1"/>
              </w:rPr>
              <w:t>专业设计、科研、管理的能力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社会实践、毕业实习及毕业设计汇展、地域文化研究实习、专业设计大赛等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86" w:type="dxa"/>
            <w:vMerge w:val="continue"/>
          </w:tcPr>
          <w:p>
            <w:pPr>
              <w:pStyle w:val="10"/>
              <w:spacing w:line="312" w:lineRule="auto"/>
            </w:pPr>
          </w:p>
        </w:tc>
        <w:tc>
          <w:tcPr>
            <w:tcW w:w="732" w:type="dxa"/>
            <w:vMerge w:val="restart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身心</w:t>
            </w:r>
          </w:p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素质</w:t>
            </w:r>
          </w:p>
        </w:tc>
        <w:tc>
          <w:tcPr>
            <w:tcW w:w="1092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身体</w:t>
            </w:r>
          </w:p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素质</w:t>
            </w:r>
          </w:p>
        </w:tc>
        <w:tc>
          <w:tcPr>
            <w:tcW w:w="3434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  <w:color w:val="000000" w:themeColor="text1"/>
              </w:rPr>
              <w:t>强健的</w:t>
            </w:r>
            <w:r>
              <w:rPr>
                <w:color w:val="000000" w:themeColor="text1"/>
              </w:rPr>
              <w:t>体魄</w:t>
            </w:r>
          </w:p>
        </w:tc>
        <w:tc>
          <w:tcPr>
            <w:tcW w:w="4073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大学体育、运动会、康体健身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86" w:type="dxa"/>
            <w:vMerge w:val="continue"/>
            <w:tcBorders>
              <w:bottom w:val="single" w:color="auto" w:sz="4" w:space="0"/>
            </w:tcBorders>
          </w:tcPr>
          <w:p>
            <w:pPr>
              <w:pStyle w:val="10"/>
              <w:spacing w:line="312" w:lineRule="auto"/>
            </w:pPr>
          </w:p>
        </w:tc>
        <w:tc>
          <w:tcPr>
            <w:tcW w:w="73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pacing w:line="312" w:lineRule="auto"/>
            </w:pPr>
          </w:p>
        </w:tc>
        <w:tc>
          <w:tcPr>
            <w:tcW w:w="1092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心理</w:t>
            </w:r>
          </w:p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素质</w:t>
            </w:r>
          </w:p>
        </w:tc>
        <w:tc>
          <w:tcPr>
            <w:tcW w:w="3434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有较强的适应能力、承受能力和人际交往能力</w:t>
            </w:r>
          </w:p>
        </w:tc>
        <w:tc>
          <w:tcPr>
            <w:tcW w:w="4073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心理素质教育、军事训练，创业大赛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  <w:r>
        <w:rPr>
          <w:rFonts w:hint="eastAsia"/>
        </w:rPr>
        <w:t>六、课程体系与毕业要求关系矩阵</w:t>
      </w:r>
    </w:p>
    <w:tbl>
      <w:tblPr>
        <w:tblStyle w:val="9"/>
        <w:tblW w:w="9891" w:type="dxa"/>
        <w:jc w:val="center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034"/>
        <w:gridCol w:w="1033"/>
        <w:gridCol w:w="1032"/>
        <w:gridCol w:w="1033"/>
        <w:gridCol w:w="1033"/>
        <w:gridCol w:w="1033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bookmarkStart w:id="0" w:name="OLE_LINK19" w:colFirst="1" w:colLast="8"/>
            <w:bookmarkStart w:id="1" w:name="OLE_LINK18" w:colFirst="0" w:colLast="8"/>
            <w:r>
              <w:rPr>
                <w:rFonts w:hint="eastAsia"/>
              </w:rPr>
              <w:t>课程名称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毕业要求1</w:t>
            </w:r>
          </w:p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人文素养、社会责任、职业道德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毕业要求2</w:t>
            </w:r>
          </w:p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专业基础知识、创意、创新能力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毕业要求3</w:t>
            </w:r>
          </w:p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造型能力、设计方法、艺术理论、及工艺操作技能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毕业要求4</w:t>
            </w:r>
          </w:p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较好的创新意识、沟通能力和解决分析际问题能力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毕业要求5</w:t>
            </w:r>
          </w:p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适应发展的能力、终身学习能力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毕业要求6</w:t>
            </w:r>
          </w:p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良好的计算机和外语知识应用技能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  <w:p>
            <w:pPr>
              <w:pStyle w:val="10"/>
              <w:spacing w:line="312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毕业要求7</w:t>
            </w:r>
          </w:p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具有健康体魄、良好的身心素质、较高的文化修养和审美水平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思想政治理论课程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1"/>
              </w:rPr>
              <w:t>大学英语课程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1"/>
              </w:rPr>
              <w:t>大学体育课程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1"/>
              </w:rPr>
              <w:t>大学计算机课程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widowControl/>
              <w:spacing w:line="320" w:lineRule="exact"/>
              <w:rPr>
                <w:rFonts w:ascii="仿宋_GB2312" w:cs="宋体"/>
                <w:color w:val="000000" w:themeColor="text1"/>
                <w:kern w:val="0"/>
                <w:sz w:val="21"/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1"/>
              </w:rPr>
              <w:t>大学生心理健康教育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5"/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</w:rPr>
              <w:t>普通话口语艺术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widowControl/>
              <w:spacing w:line="320" w:lineRule="exact"/>
              <w:rPr>
                <w:rFonts w:ascii="仿宋_GB2312" w:cs="宋体"/>
                <w:color w:val="000000" w:themeColor="text1"/>
                <w:kern w:val="0"/>
                <w:sz w:val="21"/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1"/>
              </w:rPr>
              <w:t>大学生职业发展与就业指导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widowControl/>
              <w:spacing w:line="320" w:lineRule="exact"/>
              <w:rPr>
                <w:rFonts w:ascii="仿宋_GB2312" w:cs="宋体"/>
                <w:color w:val="000000" w:themeColor="text1"/>
                <w:kern w:val="0"/>
                <w:sz w:val="21"/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1"/>
              </w:rPr>
              <w:t>创业教育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通识教育选修课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建筑景观色彩表达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设计素描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建筑制图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平面构成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色彩构成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立体构成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设计透视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计算机辅助设计CAD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艺术写生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人体工程学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环境心理学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设计概论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手绘设计表达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家具设计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模型制作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艺术考察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景观设计表达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照明设计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计算机辅助3DMAX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bookmarkStart w:id="2" w:name="OLE_LINK23" w:colFirst="2" w:colLast="7"/>
            <w:r>
              <w:rPr>
                <w:rFonts w:hint="eastAsia"/>
              </w:rPr>
              <w:t>陈设设计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居室设计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装饰材料调研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设计史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装饰材料预算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建筑构造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bookmarkStart w:id="3" w:name="OLE_LINK24" w:colFirst="2" w:colLast="4"/>
            <w:r>
              <w:rPr>
                <w:rFonts w:hint="eastAsia"/>
              </w:rPr>
              <w:t>办公空间设计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展示空间设计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装饰材料与施工工艺实训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专业市场考察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小区景观设计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商业空间设计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住宅室内配置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bookmarkStart w:id="4" w:name="OLE_LINK25" w:colFirst="2" w:colLast="4"/>
            <w:r>
              <w:rPr>
                <w:rFonts w:hint="eastAsia"/>
              </w:rPr>
              <w:t>餐饮空间设计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店面设计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中外建筑史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bookmarkStart w:id="5" w:name="OLE_LINK26" w:colFirst="2" w:colLast="4"/>
            <w:r>
              <w:rPr>
                <w:rFonts w:hint="eastAsia"/>
              </w:rPr>
              <w:t>植物应用于造景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建筑外环境设计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公共设施设计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景观工程基础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城市景观设计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空间形态设计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三维数码动画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园林工程施工管理实训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景观生态学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餐饮软装设计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综合材料设计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产品创意设计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产品设计调研与报告书制作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展示设施设计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办公家具设计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商业配饰设计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城市公共环境设施设计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  <w:color w:val="000000" w:themeColor="text1"/>
              </w:rPr>
              <w:t>设计专业大学生创业实务与案例分析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专题实践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bookmarkStart w:id="6" w:name="OLE_LINK29" w:colFirst="1" w:colLast="8"/>
            <w:r>
              <w:rPr>
                <w:rFonts w:hint="eastAsia"/>
              </w:rPr>
              <w:t>毕业实习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0" w:hRule="atLeast"/>
          <w:jc w:val="center"/>
        </w:trPr>
        <w:tc>
          <w:tcPr>
            <w:tcW w:w="2660" w:type="dxa"/>
            <w:vAlign w:val="center"/>
          </w:tcPr>
          <w:p>
            <w:pPr>
              <w:pStyle w:val="10"/>
              <w:spacing w:line="312" w:lineRule="auto"/>
            </w:pPr>
            <w:r>
              <w:rPr>
                <w:rFonts w:hint="eastAsia"/>
              </w:rPr>
              <w:t>毕业设计（论文）</w:t>
            </w:r>
          </w:p>
        </w:tc>
        <w:tc>
          <w:tcPr>
            <w:tcW w:w="1034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033" w:type="dxa"/>
            <w:vAlign w:val="center"/>
          </w:tcPr>
          <w:p>
            <w:pPr>
              <w:pStyle w:val="10"/>
              <w:spacing w:line="312" w:lineRule="auto"/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>
      <w:pPr>
        <w:jc w:val="center"/>
      </w:pPr>
      <w:r>
        <w:t>(H</w:t>
      </w:r>
      <w:r>
        <w:rPr>
          <w:rFonts w:hint="eastAsia"/>
        </w:rPr>
        <w:t>示高度关联，</w:t>
      </w:r>
      <w:r>
        <w:t>M</w:t>
      </w:r>
      <w:r>
        <w:rPr>
          <w:rFonts w:hint="eastAsia"/>
        </w:rPr>
        <w:t>表示中度关联，</w:t>
      </w:r>
      <w:r>
        <w:t>L</w:t>
      </w:r>
      <w:r>
        <w:rPr>
          <w:rFonts w:hint="eastAsia"/>
        </w:rPr>
        <w:t>表示低度关联</w:t>
      </w:r>
      <w:r>
        <w:t>)</w:t>
      </w:r>
    </w:p>
    <w:p>
      <w:pPr>
        <w:sectPr>
          <w:pgSz w:w="11906" w:h="16838"/>
          <w:pgMar w:top="2155" w:right="1474" w:bottom="1814" w:left="1474" w:header="992" w:footer="1247" w:gutter="0"/>
          <w:cols w:space="0" w:num="1"/>
          <w:docGrid w:type="lines" w:linePitch="331" w:charSpace="3265"/>
        </w:sectPr>
      </w:pPr>
    </w:p>
    <w:p>
      <w:pPr>
        <w:pStyle w:val="3"/>
      </w:pPr>
      <w:r>
        <w:rPr>
          <w:rFonts w:hint="eastAsia"/>
        </w:rPr>
        <w:t>七、主干学科与核心课程</w:t>
      </w:r>
    </w:p>
    <w:p>
      <w:r>
        <w:rPr>
          <w:rFonts w:hint="eastAsia"/>
        </w:rPr>
        <w:t>主干学科：</w:t>
      </w:r>
      <w:r>
        <w:rPr>
          <w:rFonts w:hint="eastAsia"/>
          <w:color w:val="FF0000"/>
        </w:rPr>
        <w:t>建筑学、设计学、环境心理学、人机工程学、材料学等。</w:t>
      </w:r>
    </w:p>
    <w:p>
      <w:r>
        <w:rPr>
          <w:rFonts w:hint="eastAsia"/>
        </w:rPr>
        <w:t>核心课程：构成基础、设计概论、手绘设计表现、人体工程学、装饰材料与预算、模型制作、 计算机软件、居室设计、展示设计、建筑构造、设计史等</w:t>
      </w:r>
    </w:p>
    <w:p>
      <w:r>
        <w:rPr>
          <w:rFonts w:hint="eastAsia"/>
        </w:rPr>
        <w:t xml:space="preserve">    环境设计专业设有室内设计、景观规划、环境产品三个方向教学模块，从第五学期开始，学生自主选择进入不同方向模块学习，完成各模块各自设有的专业拓展课程和实践课程。</w:t>
      </w:r>
    </w:p>
    <w:p>
      <w:pPr>
        <w:pStyle w:val="3"/>
      </w:pPr>
      <w:r>
        <w:rPr>
          <w:rFonts w:hint="eastAsia"/>
        </w:rPr>
        <w:t>八、主要实践性教学环节</w:t>
      </w:r>
    </w:p>
    <w:p>
      <w:r>
        <w:rPr>
          <w:rFonts w:hint="eastAsia"/>
        </w:rPr>
        <w:t xml:space="preserve"> 艺术写生、艺术考察、专题实训、毕业实习、毕业设计</w:t>
      </w:r>
    </w:p>
    <w:p>
      <w:pPr>
        <w:pStyle w:val="3"/>
      </w:pPr>
      <w:r>
        <w:rPr>
          <w:rFonts w:hint="eastAsia"/>
        </w:rPr>
        <w:t>九、课程类别及学时、学分分配表</w:t>
      </w:r>
    </w:p>
    <w:tbl>
      <w:tblPr>
        <w:tblStyle w:val="9"/>
        <w:tblW w:w="917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730"/>
        <w:gridCol w:w="1480"/>
        <w:gridCol w:w="798"/>
        <w:gridCol w:w="1232"/>
        <w:gridCol w:w="1217"/>
        <w:gridCol w:w="1211"/>
        <w:gridCol w:w="13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70" w:type="dxa"/>
            <w:gridSpan w:val="3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总学分</w:t>
            </w:r>
          </w:p>
        </w:tc>
        <w:tc>
          <w:tcPr>
            <w:tcW w:w="3660" w:type="dxa"/>
            <w:gridSpan w:val="3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总学时构成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70" w:type="dxa"/>
            <w:gridSpan w:val="3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232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理论</w:t>
            </w:r>
          </w:p>
        </w:tc>
        <w:tc>
          <w:tcPr>
            <w:tcW w:w="1217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实践</w:t>
            </w:r>
          </w:p>
        </w:tc>
        <w:tc>
          <w:tcPr>
            <w:tcW w:w="1211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总学时</w:t>
            </w:r>
          </w:p>
        </w:tc>
        <w:tc>
          <w:tcPr>
            <w:tcW w:w="1346" w:type="dxa"/>
            <w:vMerge w:val="continue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70" w:type="dxa"/>
            <w:gridSpan w:val="3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通识教育课程</w:t>
            </w:r>
          </w:p>
        </w:tc>
        <w:tc>
          <w:tcPr>
            <w:tcW w:w="798" w:type="dxa"/>
            <w:shd w:val="clear" w:color="auto" w:fill="FFFFFF"/>
            <w:textDirection w:val="lrTb"/>
            <w:vAlign w:val="center"/>
          </w:tcPr>
          <w:p>
            <w:pPr>
              <w:pStyle w:val="10"/>
              <w:spacing w:line="360" w:lineRule="auto"/>
              <w:rPr>
                <w:rFonts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232" w:type="dxa"/>
            <w:shd w:val="clear" w:color="auto" w:fill="FFFFFF"/>
            <w:textDirection w:val="lrTb"/>
            <w:vAlign w:val="center"/>
          </w:tcPr>
          <w:p>
            <w:pPr>
              <w:pStyle w:val="10"/>
              <w:spacing w:line="360" w:lineRule="auto"/>
              <w:rPr>
                <w:rFonts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t>4</w:t>
            </w: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217" w:type="dxa"/>
            <w:shd w:val="clear" w:color="auto" w:fill="FFFFFF"/>
            <w:textDirection w:val="lrTb"/>
            <w:vAlign w:val="center"/>
          </w:tcPr>
          <w:p>
            <w:pPr>
              <w:pStyle w:val="10"/>
              <w:spacing w:line="360" w:lineRule="auto"/>
              <w:rPr>
                <w:rFonts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211" w:type="dxa"/>
            <w:shd w:val="clear" w:color="auto" w:fill="FFFFFF"/>
            <w:textDirection w:val="lrTb"/>
            <w:vAlign w:val="center"/>
          </w:tcPr>
          <w:p>
            <w:pPr>
              <w:pStyle w:val="10"/>
              <w:spacing w:line="360" w:lineRule="auto"/>
              <w:rPr>
                <w:rFonts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t>65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4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学科基础</w:t>
            </w:r>
          </w:p>
          <w:p>
            <w:pPr>
              <w:pStyle w:val="10"/>
            </w:pPr>
            <w:r>
              <w:rPr>
                <w:rFonts w:hint="eastAsia"/>
              </w:rPr>
              <w:t>教育课程</w:t>
            </w:r>
          </w:p>
        </w:tc>
        <w:tc>
          <w:tcPr>
            <w:tcW w:w="2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学科基础必修课</w:t>
            </w:r>
          </w:p>
        </w:tc>
        <w:tc>
          <w:tcPr>
            <w:tcW w:w="7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2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学科基础选修课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rPr>
                <w:rFonts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rPr>
                <w:rFonts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rPr>
                <w:rFonts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  <w:t>96</w:t>
            </w:r>
          </w:p>
        </w:tc>
        <w:tc>
          <w:tcPr>
            <w:tcW w:w="1211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rPr>
                <w:rFonts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  <w:t>96</w:t>
            </w:r>
          </w:p>
        </w:tc>
        <w:tc>
          <w:tcPr>
            <w:tcW w:w="1346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</w:tblPrEx>
        <w:trPr>
          <w:trHeight w:val="423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专业教育</w:t>
            </w:r>
          </w:p>
          <w:p>
            <w:pPr>
              <w:pStyle w:val="10"/>
            </w:pPr>
            <w:r>
              <w:rPr>
                <w:rFonts w:hint="eastAsia"/>
              </w:rPr>
              <w:t>课程</w:t>
            </w:r>
          </w:p>
        </w:tc>
        <w:tc>
          <w:tcPr>
            <w:tcW w:w="2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专业核心课程</w:t>
            </w:r>
          </w:p>
        </w:tc>
        <w:tc>
          <w:tcPr>
            <w:tcW w:w="7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2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2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专业核心选修课</w:t>
            </w:r>
          </w:p>
        </w:tc>
        <w:tc>
          <w:tcPr>
            <w:tcW w:w="798" w:type="dxa"/>
            <w:tcBorders>
              <w:bottom w:val="single" w:color="auto" w:sz="4" w:space="0"/>
            </w:tcBorders>
          </w:tcPr>
          <w:p>
            <w:pPr>
              <w:pStyle w:val="10"/>
              <w:rPr>
                <w:rFonts w:ascii="宋体" w:hAnsi="宋体" w:eastAsia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</w:tcPr>
          <w:p>
            <w:pPr>
              <w:pStyle w:val="10"/>
              <w:rPr>
                <w:rFonts w:ascii="宋体" w:hAnsi="宋体" w:eastAsia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bottom w:val="single" w:color="auto" w:sz="4" w:space="0"/>
            </w:tcBorders>
          </w:tcPr>
          <w:p>
            <w:pPr>
              <w:pStyle w:val="10"/>
              <w:rPr>
                <w:rFonts w:ascii="宋体" w:hAnsi="宋体" w:eastAsia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bottom w:val="single" w:color="auto" w:sz="4" w:space="0"/>
            </w:tcBorders>
          </w:tcPr>
          <w:p>
            <w:pPr>
              <w:pStyle w:val="10"/>
              <w:rPr>
                <w:rFonts w:ascii="宋体" w:hAnsi="宋体" w:eastAsia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730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个性化课程</w:t>
            </w:r>
          </w:p>
        </w:tc>
        <w:tc>
          <w:tcPr>
            <w:tcW w:w="1480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就业与创新</w:t>
            </w:r>
          </w:p>
          <w:p>
            <w:pPr>
              <w:pStyle w:val="10"/>
            </w:pPr>
            <w:r>
              <w:rPr>
                <w:rFonts w:hint="eastAsia"/>
              </w:rPr>
              <w:t>创业课程</w:t>
            </w:r>
          </w:p>
        </w:tc>
        <w:tc>
          <w:tcPr>
            <w:tcW w:w="7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2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后备学术人才培养课程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480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  <w:sz w:val="18"/>
                <w:szCs w:val="18"/>
              </w:rPr>
              <w:t>教师教育类课程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</w:p>
        </w:tc>
        <w:tc>
          <w:tcPr>
            <w:tcW w:w="1217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</w:p>
        </w:tc>
        <w:tc>
          <w:tcPr>
            <w:tcW w:w="1211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</w:p>
        </w:tc>
        <w:tc>
          <w:tcPr>
            <w:tcW w:w="1346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实践</w:t>
            </w:r>
          </w:p>
          <w:p>
            <w:pPr>
              <w:pStyle w:val="10"/>
            </w:pPr>
            <w:r>
              <w:rPr>
                <w:rFonts w:hint="eastAsia"/>
              </w:rPr>
              <w:t>教育课程</w:t>
            </w:r>
          </w:p>
        </w:tc>
        <w:tc>
          <w:tcPr>
            <w:tcW w:w="2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毕业论文</w:t>
            </w:r>
          </w:p>
        </w:tc>
        <w:tc>
          <w:tcPr>
            <w:tcW w:w="798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</w:pPr>
          </w:p>
        </w:tc>
        <w:tc>
          <w:tcPr>
            <w:tcW w:w="1217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</w:pPr>
          </w:p>
        </w:tc>
        <w:tc>
          <w:tcPr>
            <w:tcW w:w="1211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2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毕业设计</w:t>
            </w:r>
          </w:p>
        </w:tc>
        <w:tc>
          <w:tcPr>
            <w:tcW w:w="798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</w:pPr>
          </w:p>
        </w:tc>
        <w:tc>
          <w:tcPr>
            <w:tcW w:w="1217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</w:pPr>
          </w:p>
        </w:tc>
        <w:tc>
          <w:tcPr>
            <w:tcW w:w="1211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</w:pP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毕业实践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8</w:t>
            </w: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</w:p>
        </w:tc>
        <w:tc>
          <w:tcPr>
            <w:tcW w:w="1217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</w:pPr>
          </w:p>
        </w:tc>
        <w:tc>
          <w:tcPr>
            <w:tcW w:w="1346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综合实践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15</w:t>
            </w: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</w:p>
        </w:tc>
        <w:tc>
          <w:tcPr>
            <w:tcW w:w="1217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</w:p>
        </w:tc>
        <w:tc>
          <w:tcPr>
            <w:tcW w:w="1211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</w:p>
        </w:tc>
        <w:tc>
          <w:tcPr>
            <w:tcW w:w="1346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第二、第三课堂自主完成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70" w:type="dxa"/>
            <w:gridSpan w:val="3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总计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  <w:bookmarkStart w:id="47" w:name="_GoBack"/>
            <w:bookmarkEnd w:id="47"/>
          </w:p>
        </w:tc>
        <w:tc>
          <w:tcPr>
            <w:tcW w:w="1346" w:type="dxa"/>
            <w:vAlign w:val="center"/>
          </w:tcPr>
          <w:p>
            <w:pPr>
              <w:pStyle w:val="10"/>
            </w:pPr>
          </w:p>
        </w:tc>
      </w:tr>
    </w:tbl>
    <w:p>
      <w:pPr>
        <w:pStyle w:val="3"/>
      </w:pPr>
      <w:r>
        <w:rPr>
          <w:rFonts w:hint="eastAsia"/>
        </w:rPr>
        <w:t>十、课程结构比例表</w:t>
      </w:r>
    </w:p>
    <w:tbl>
      <w:tblPr>
        <w:tblStyle w:val="9"/>
        <w:tblW w:w="917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1"/>
        <w:gridCol w:w="43"/>
        <w:gridCol w:w="994"/>
        <w:gridCol w:w="1420"/>
        <w:gridCol w:w="851"/>
        <w:gridCol w:w="853"/>
        <w:gridCol w:w="994"/>
        <w:gridCol w:w="994"/>
        <w:gridCol w:w="12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1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70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学分数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学时数</w:t>
            </w:r>
          </w:p>
        </w:tc>
        <w:tc>
          <w:tcPr>
            <w:tcW w:w="1221" w:type="dxa"/>
            <w:tcBorders>
              <w:top w:val="single" w:color="auto" w:sz="6" w:space="0"/>
            </w:tcBorders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必修</w:t>
            </w:r>
          </w:p>
          <w:p>
            <w:pPr>
              <w:pStyle w:val="10"/>
            </w:pPr>
            <w:r>
              <w:rPr>
                <w:rFonts w:hint="eastAsia"/>
              </w:rPr>
              <w:t>课程</w:t>
            </w:r>
          </w:p>
        </w:tc>
        <w:tc>
          <w:tcPr>
            <w:tcW w:w="3268" w:type="dxa"/>
            <w:gridSpan w:val="4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通识教育核心课程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43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pStyle w:val="10"/>
            </w:pPr>
          </w:p>
        </w:tc>
        <w:tc>
          <w:tcPr>
            <w:tcW w:w="994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650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pStyle w:val="10"/>
            </w:pPr>
          </w:p>
        </w:tc>
        <w:tc>
          <w:tcPr>
            <w:tcW w:w="122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3268" w:type="dxa"/>
            <w:gridSpan w:val="4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学科基础教育平台课程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994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572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22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专业教育课程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专业核心课程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994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640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22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选修</w:t>
            </w:r>
          </w:p>
          <w:p>
            <w:pPr>
              <w:pStyle w:val="10"/>
            </w:pPr>
            <w:r>
              <w:rPr>
                <w:rFonts w:hint="eastAsia"/>
              </w:rPr>
              <w:t>课程</w:t>
            </w:r>
          </w:p>
        </w:tc>
        <w:tc>
          <w:tcPr>
            <w:tcW w:w="3268" w:type="dxa"/>
            <w:gridSpan w:val="4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通识教育拓展课程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8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pStyle w:val="10"/>
            </w:pPr>
          </w:p>
        </w:tc>
        <w:tc>
          <w:tcPr>
            <w:tcW w:w="994" w:type="dxa"/>
            <w:vAlign w:val="center"/>
          </w:tcPr>
          <w:p>
            <w:pPr>
              <w:pStyle w:val="10"/>
            </w:pPr>
          </w:p>
        </w:tc>
        <w:tc>
          <w:tcPr>
            <w:tcW w:w="994" w:type="dxa"/>
            <w:vMerge w:val="restart"/>
            <w:vAlign w:val="center"/>
          </w:tcPr>
          <w:p>
            <w:pPr>
              <w:pStyle w:val="10"/>
            </w:pPr>
          </w:p>
        </w:tc>
        <w:tc>
          <w:tcPr>
            <w:tcW w:w="122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专业教育课程</w:t>
            </w:r>
          </w:p>
        </w:tc>
        <w:tc>
          <w:tcPr>
            <w:tcW w:w="1037" w:type="dxa"/>
            <w:gridSpan w:val="2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个性化课程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就业与创新创业课程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994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600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22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37" w:type="dxa"/>
            <w:gridSpan w:val="2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420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后备学术人才培养课程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994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580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22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3268" w:type="dxa"/>
            <w:gridSpan w:val="4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学科基础选修课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994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96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22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3268" w:type="dxa"/>
            <w:gridSpan w:val="4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专业核心选修课</w:t>
            </w:r>
          </w:p>
        </w:tc>
        <w:tc>
          <w:tcPr>
            <w:tcW w:w="851" w:type="dxa"/>
            <w:vAlign w:val="center"/>
          </w:tcPr>
          <w:p>
            <w:pPr>
              <w:pStyle w:val="10"/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994" w:type="dxa"/>
            <w:vAlign w:val="center"/>
          </w:tcPr>
          <w:p>
            <w:pPr>
              <w:pStyle w:val="10"/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221" w:type="dxa"/>
            <w:vAlign w:val="center"/>
          </w:tcPr>
          <w:p>
            <w:pPr>
              <w:pStyle w:val="10"/>
            </w:pPr>
          </w:p>
        </w:tc>
      </w:tr>
    </w:tbl>
    <w:p>
      <w:pPr>
        <w:pStyle w:val="3"/>
      </w:pPr>
    </w:p>
    <w:p>
      <w:pPr>
        <w:pStyle w:val="3"/>
      </w:pPr>
      <w:r>
        <w:rPr>
          <w:rFonts w:hint="eastAsia"/>
        </w:rPr>
        <w:t>十一、教学计划表</w:t>
      </w:r>
    </w:p>
    <w:p>
      <w:pPr>
        <w:pStyle w:val="12"/>
      </w:pPr>
      <w:r>
        <w:rPr>
          <w:rFonts w:hint="eastAsia"/>
        </w:rPr>
        <w:t>（一）通识教育课程（见通识教育课程目录）</w:t>
      </w:r>
    </w:p>
    <w:p>
      <w:pPr>
        <w:pStyle w:val="12"/>
      </w:pPr>
      <w:r>
        <w:rPr>
          <w:rFonts w:hint="eastAsia"/>
        </w:rPr>
        <w:t>（二）学科基础课程</w:t>
      </w:r>
    </w:p>
    <w:tbl>
      <w:tblPr>
        <w:tblStyle w:val="9"/>
        <w:tblW w:w="10586" w:type="dxa"/>
        <w:jc w:val="center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022"/>
        <w:gridCol w:w="1680"/>
        <w:gridCol w:w="462"/>
        <w:gridCol w:w="476"/>
        <w:gridCol w:w="462"/>
        <w:gridCol w:w="476"/>
        <w:gridCol w:w="489"/>
        <w:gridCol w:w="616"/>
        <w:gridCol w:w="588"/>
        <w:gridCol w:w="546"/>
        <w:gridCol w:w="560"/>
        <w:gridCol w:w="462"/>
        <w:gridCol w:w="504"/>
        <w:gridCol w:w="518"/>
        <w:gridCol w:w="510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51" w:type="dxa"/>
            <w:vMerge w:val="restart"/>
            <w:vAlign w:val="center"/>
          </w:tcPr>
          <w:p>
            <w:pPr>
              <w:pStyle w:val="10"/>
            </w:pPr>
          </w:p>
        </w:tc>
        <w:tc>
          <w:tcPr>
            <w:tcW w:w="1022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6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学分</w:t>
            </w:r>
          </w:p>
        </w:tc>
        <w:tc>
          <w:tcPr>
            <w:tcW w:w="141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学时构成</w:t>
            </w:r>
          </w:p>
        </w:tc>
        <w:tc>
          <w:tcPr>
            <w:tcW w:w="48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4304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各学期课程周学时数</w:t>
            </w:r>
          </w:p>
        </w:tc>
        <w:tc>
          <w:tcPr>
            <w:tcW w:w="6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开课</w:t>
            </w:r>
          </w:p>
          <w:p>
            <w:pPr>
              <w:pStyle w:val="10"/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理论</w:t>
            </w:r>
          </w:p>
        </w:tc>
        <w:tc>
          <w:tcPr>
            <w:tcW w:w="462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实践</w:t>
            </w:r>
          </w:p>
        </w:tc>
        <w:tc>
          <w:tcPr>
            <w:tcW w:w="47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合计</w:t>
            </w:r>
          </w:p>
        </w:tc>
        <w:tc>
          <w:tcPr>
            <w:tcW w:w="489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3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4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5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6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7</w:t>
            </w: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8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51" w:type="dxa"/>
            <w:vMerge w:val="restart"/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  <w:r>
              <w:rPr>
                <w:rFonts w:hint="eastAsia"/>
              </w:rPr>
              <w:t>学科</w:t>
            </w:r>
          </w:p>
          <w:p>
            <w:pPr>
              <w:pStyle w:val="10"/>
              <w:ind w:left="-140" w:leftChars="-50" w:right="-140" w:rightChars="-50"/>
              <w:jc w:val="center"/>
            </w:pPr>
            <w:r>
              <w:rPr>
                <w:rFonts w:hint="eastAsia"/>
              </w:rPr>
              <w:t>基础</w:t>
            </w:r>
          </w:p>
          <w:p>
            <w:pPr>
              <w:pStyle w:val="10"/>
              <w:ind w:left="-140" w:leftChars="-50" w:right="-140" w:rightChars="-50"/>
              <w:jc w:val="center"/>
            </w:pPr>
            <w:r>
              <w:rPr>
                <w:rFonts w:hint="eastAsia"/>
              </w:rPr>
              <w:t>必修</w:t>
            </w:r>
          </w:p>
          <w:p>
            <w:pPr>
              <w:pStyle w:val="10"/>
              <w:ind w:left="-140" w:leftChars="-50" w:right="-140" w:rightChars="-50"/>
              <w:jc w:val="center"/>
            </w:pPr>
            <w:r>
              <w:rPr>
                <w:rFonts w:hint="eastAsia"/>
              </w:rPr>
              <w:t>课27</w:t>
            </w:r>
          </w:p>
          <w:p>
            <w:pPr>
              <w:pStyle w:val="10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022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58220101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专业导论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考查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spacing w:line="288" w:lineRule="auto"/>
              <w:rPr>
                <w:rFonts w:ascii="仿宋_GB2312" w:hAnsi="仿宋"/>
                <w:sz w:val="21"/>
              </w:rPr>
            </w:pPr>
            <w:r>
              <w:rPr>
                <w:rFonts w:hint="eastAsia" w:ascii="仿宋_GB2312" w:hAnsi="仿宋"/>
                <w:sz w:val="21"/>
              </w:rPr>
              <w:t>58220102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设计素描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1.5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考查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  <w:r>
              <w:rPr>
                <w:rFonts w:hint="eastAsia"/>
              </w:rPr>
              <w:t>4×12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spacing w:line="288" w:lineRule="auto"/>
              <w:rPr>
                <w:rFonts w:ascii="仿宋_GB2312" w:hAnsi="仿宋"/>
                <w:sz w:val="21"/>
              </w:rPr>
            </w:pPr>
            <w:r>
              <w:rPr>
                <w:rFonts w:hint="eastAsia" w:ascii="仿宋_GB2312" w:hAnsi="仿宋"/>
                <w:sz w:val="21"/>
              </w:rPr>
              <w:t>58220103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FF0000"/>
              </w:rPr>
              <w:t>设计透视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bookmarkStart w:id="7" w:name="OLE_LINK48"/>
            <w:r>
              <w:rPr>
                <w:rFonts w:hint="eastAsia"/>
              </w:rPr>
              <w:t>1</w:t>
            </w:r>
            <w:bookmarkEnd w:id="7"/>
            <w:r>
              <w:rPr>
                <w:rFonts w:hint="eastAsia"/>
              </w:rPr>
              <w:t>6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考试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  <w:r>
              <w:rPr>
                <w:rFonts w:hint="eastAsia"/>
              </w:rPr>
              <w:t>4×12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spacing w:line="288" w:lineRule="auto"/>
              <w:rPr>
                <w:rFonts w:ascii="仿宋_GB2312" w:hAnsi="仿宋"/>
                <w:sz w:val="21"/>
              </w:rPr>
            </w:pPr>
            <w:r>
              <w:rPr>
                <w:rFonts w:hint="eastAsia" w:ascii="仿宋_GB2312" w:hAnsi="仿宋"/>
                <w:sz w:val="21"/>
              </w:rPr>
              <w:t>58220104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平面构成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考查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  <w:r>
              <w:rPr>
                <w:rFonts w:hint="eastAsia"/>
              </w:rPr>
              <w:t>4×12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spacing w:line="288" w:lineRule="auto"/>
              <w:rPr>
                <w:rFonts w:ascii="仿宋_GB2312" w:hAnsi="仿宋"/>
                <w:sz w:val="21"/>
              </w:rPr>
            </w:pPr>
            <w:r>
              <w:rPr>
                <w:rFonts w:hint="eastAsia" w:ascii="仿宋_GB2312" w:hAnsi="仿宋"/>
                <w:sz w:val="21"/>
              </w:rPr>
              <w:t>58220105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色彩构成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1.5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考查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  <w:r>
              <w:rPr>
                <w:rFonts w:hint="eastAsia"/>
              </w:rPr>
              <w:t>4×12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spacing w:line="288" w:lineRule="auto"/>
              <w:rPr>
                <w:rFonts w:ascii="仿宋_GB2312" w:hAnsi="仿宋"/>
                <w:sz w:val="21"/>
              </w:rPr>
            </w:pPr>
            <w:r>
              <w:rPr>
                <w:rFonts w:hint="eastAsia" w:ascii="仿宋_GB2312" w:hAnsi="仿宋"/>
                <w:sz w:val="21"/>
              </w:rPr>
              <w:t>58220106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立体构成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1.5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考查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  <w:r>
              <w:rPr>
                <w:rFonts w:hint="eastAsia"/>
              </w:rPr>
              <w:t>4×12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spacing w:line="288" w:lineRule="auto"/>
              <w:rPr>
                <w:rFonts w:ascii="仿宋_GB2312" w:hAnsi="仿宋"/>
                <w:sz w:val="21"/>
              </w:rPr>
            </w:pPr>
            <w:r>
              <w:rPr>
                <w:rFonts w:hint="eastAsia" w:ascii="仿宋_GB2312" w:hAnsi="仿宋"/>
                <w:sz w:val="21"/>
              </w:rPr>
              <w:t>58220107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FF0000"/>
              </w:rPr>
              <w:t>建筑制图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1.5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9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27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考试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  <w:r>
              <w:rPr>
                <w:rFonts w:hint="eastAsia"/>
              </w:rPr>
              <w:t>3×12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spacing w:line="288" w:lineRule="auto"/>
              <w:rPr>
                <w:rFonts w:ascii="仿宋_GB2312" w:hAnsi="仿宋"/>
                <w:sz w:val="21"/>
              </w:rPr>
            </w:pPr>
            <w:r>
              <w:rPr>
                <w:rFonts w:hint="eastAsia" w:ascii="仿宋_GB2312" w:hAnsi="仿宋"/>
                <w:sz w:val="21"/>
              </w:rPr>
              <w:t>58220108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人体工程学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30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30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考试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  <w:r>
              <w:rPr>
                <w:rFonts w:hint="eastAsia"/>
              </w:rPr>
              <w:t>15×2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r>
              <w:rPr>
                <w:rFonts w:hint="eastAsia" w:ascii="仿宋_GB2312" w:hAnsi="仿宋"/>
                <w:sz w:val="21"/>
              </w:rPr>
              <w:t>58220109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FF0000"/>
              </w:rPr>
              <w:t>建筑景观色彩表达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1.5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9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27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考查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3×12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r>
              <w:rPr>
                <w:rFonts w:hint="eastAsia" w:ascii="仿宋_GB2312" w:hAnsi="仿宋"/>
                <w:sz w:val="21"/>
              </w:rPr>
              <w:t>58220110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计算机辅助设计CAD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1.5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考查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4×12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r>
              <w:rPr>
                <w:rFonts w:hint="eastAsia" w:ascii="仿宋_GB2312" w:hAnsi="仿宋"/>
                <w:sz w:val="21"/>
              </w:rPr>
              <w:t>58220111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艺术写生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考查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3周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r>
              <w:rPr>
                <w:rFonts w:hint="eastAsia" w:ascii="仿宋_GB2312" w:hAnsi="仿宋"/>
                <w:sz w:val="21"/>
              </w:rPr>
              <w:t>58220112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环境心理学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考试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  <w:r>
              <w:rPr>
                <w:rFonts w:hint="eastAsia"/>
              </w:rPr>
              <w:t>18×2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r>
              <w:rPr>
                <w:rFonts w:hint="eastAsia" w:ascii="仿宋_GB2312" w:hAnsi="仿宋"/>
                <w:sz w:val="21"/>
              </w:rPr>
              <w:t>58220113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设计概论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考试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  <w:bookmarkStart w:id="8" w:name="OLE_LINK1"/>
            <w:r>
              <w:rPr>
                <w:rFonts w:hint="eastAsia"/>
                <w:color w:val="000000" w:themeColor="text1"/>
              </w:rPr>
              <w:t>15×2</w:t>
            </w:r>
            <w:bookmarkEnd w:id="8"/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r>
              <w:rPr>
                <w:rFonts w:hint="eastAsia" w:ascii="仿宋_GB2312" w:hAnsi="仿宋"/>
                <w:sz w:val="21"/>
              </w:rPr>
              <w:t>58220114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</w:rPr>
              <w:t>手绘设计表达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5×16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rPr>
                <w:rFonts w:ascii="仿宋_GB2312" w:hAnsi="仿宋"/>
                <w:sz w:val="21"/>
              </w:rPr>
            </w:pPr>
            <w:r>
              <w:rPr>
                <w:rFonts w:hint="eastAsia" w:ascii="仿宋_GB2312" w:hAnsi="仿宋"/>
                <w:sz w:val="21"/>
              </w:rPr>
              <w:t>58220115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中外建筑简史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18×2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  <w:sz w:val="18"/>
                <w:szCs w:val="18"/>
              </w:rPr>
              <w:t>学科基础选修课3学分</w:t>
            </w:r>
          </w:p>
        </w:tc>
        <w:tc>
          <w:tcPr>
            <w:tcW w:w="1022" w:type="dxa"/>
          </w:tcPr>
          <w:p>
            <w:pPr>
              <w:rPr>
                <w:rFonts w:ascii="仿宋_GB2312" w:hAnsi="仿宋"/>
                <w:sz w:val="21"/>
              </w:rPr>
            </w:pPr>
            <w:r>
              <w:rPr>
                <w:rFonts w:hint="eastAsia" w:ascii="仿宋_GB2312" w:hAnsi="仿宋"/>
                <w:sz w:val="21"/>
              </w:rPr>
              <w:t>58220116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版式设计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sz w:val="18"/>
                <w:szCs w:val="18"/>
              </w:rPr>
              <w:t>8×4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rPr>
                <w:rFonts w:ascii="仿宋_GB2312" w:hAnsi="仿宋"/>
                <w:sz w:val="21"/>
              </w:rPr>
            </w:pPr>
            <w:r>
              <w:rPr>
                <w:rFonts w:hint="eastAsia" w:ascii="仿宋_GB2312" w:hAnsi="仿宋"/>
                <w:sz w:val="21"/>
              </w:rPr>
              <w:t>58220117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建筑艺术赏析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sz w:val="18"/>
                <w:szCs w:val="18"/>
              </w:rPr>
              <w:t>8×4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rPr>
                <w:rFonts w:ascii="仿宋_GB2312" w:hAnsi="仿宋"/>
                <w:sz w:val="21"/>
              </w:rPr>
            </w:pPr>
            <w:r>
              <w:rPr>
                <w:rFonts w:hint="eastAsia" w:ascii="仿宋_GB2312" w:hAnsi="仿宋"/>
                <w:sz w:val="21"/>
              </w:rPr>
              <w:t>58220118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书法欣赏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bookmarkStart w:id="9" w:name="OLE_LINK3"/>
            <w:r>
              <w:rPr>
                <w:rFonts w:hint="eastAsia"/>
                <w:sz w:val="18"/>
                <w:szCs w:val="18"/>
              </w:rPr>
              <w:t>8×4</w:t>
            </w:r>
            <w:bookmarkEnd w:id="9"/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rPr>
                <w:rFonts w:ascii="仿宋_GB2312" w:hAnsi="仿宋"/>
                <w:sz w:val="21"/>
              </w:rPr>
            </w:pPr>
            <w:r>
              <w:rPr>
                <w:rFonts w:hint="eastAsia" w:ascii="仿宋_GB2312" w:hAnsi="仿宋"/>
                <w:sz w:val="21"/>
              </w:rPr>
              <w:t>58220119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室内设计法规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  <w:bookmarkStart w:id="10" w:name="OLE_LINK42"/>
            <w:r>
              <w:rPr>
                <w:rFonts w:hint="eastAsia"/>
                <w:sz w:val="18"/>
                <w:szCs w:val="18"/>
              </w:rPr>
              <w:t>8×4</w:t>
            </w:r>
            <w:bookmarkEnd w:id="10"/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rPr>
                <w:rFonts w:ascii="仿宋_GB2312" w:hAnsi="仿宋"/>
                <w:sz w:val="21"/>
              </w:rPr>
            </w:pPr>
            <w:r>
              <w:rPr>
                <w:rFonts w:hint="eastAsia" w:ascii="仿宋_GB2312" w:hAnsi="仿宋"/>
                <w:sz w:val="21"/>
              </w:rPr>
              <w:t>58220120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庭院设计与欣赏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8×4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rPr>
                <w:rFonts w:ascii="仿宋_GB2312" w:hAnsi="仿宋"/>
                <w:sz w:val="21"/>
              </w:rPr>
            </w:pPr>
            <w:r>
              <w:rPr>
                <w:rFonts w:hint="eastAsia" w:ascii="仿宋_GB2312" w:hAnsi="仿宋"/>
                <w:sz w:val="21"/>
              </w:rPr>
              <w:t>58220121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图形后期处理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8×4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rPr>
                <w:rFonts w:ascii="仿宋_GB2312" w:hAnsi="仿宋"/>
                <w:sz w:val="21"/>
              </w:rPr>
            </w:pPr>
            <w:r>
              <w:rPr>
                <w:rFonts w:hint="eastAsia" w:ascii="仿宋_GB2312"/>
                <w:sz w:val="21"/>
              </w:rPr>
              <w:t>58220214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传统民居欣赏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  <w:color w:val="000000" w:themeColor="text1"/>
              </w:rPr>
              <w:t>×4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rPr>
                <w:rFonts w:ascii="仿宋_GB2312" w:hAnsi="仿宋"/>
                <w:sz w:val="21"/>
              </w:rPr>
            </w:pPr>
            <w:r>
              <w:rPr>
                <w:rFonts w:hint="eastAsia" w:ascii="仿宋_GB2312"/>
                <w:sz w:val="21"/>
              </w:rPr>
              <w:t>58220215</w:t>
            </w:r>
          </w:p>
        </w:tc>
        <w:tc>
          <w:tcPr>
            <w:tcW w:w="1680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明式家具赏析</w:t>
            </w:r>
          </w:p>
        </w:tc>
        <w:tc>
          <w:tcPr>
            <w:tcW w:w="462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7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16" w:type="dxa"/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588" w:type="dxa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  <w:color w:val="000000" w:themeColor="text1"/>
              </w:rPr>
              <w:t>×4</w:t>
            </w:r>
          </w:p>
        </w:tc>
        <w:tc>
          <w:tcPr>
            <w:tcW w:w="560" w:type="dxa"/>
            <w:vAlign w:val="center"/>
          </w:tcPr>
          <w:p>
            <w:pPr>
              <w:pStyle w:val="10"/>
            </w:pPr>
          </w:p>
        </w:tc>
        <w:tc>
          <w:tcPr>
            <w:tcW w:w="462" w:type="dxa"/>
            <w:vAlign w:val="center"/>
          </w:tcPr>
          <w:p>
            <w:pPr>
              <w:pStyle w:val="10"/>
            </w:pPr>
          </w:p>
        </w:tc>
        <w:tc>
          <w:tcPr>
            <w:tcW w:w="504" w:type="dxa"/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vAlign w:val="center"/>
          </w:tcPr>
          <w:p>
            <w:pPr>
              <w:pStyle w:val="10"/>
            </w:pPr>
          </w:p>
        </w:tc>
        <w:tc>
          <w:tcPr>
            <w:tcW w:w="510" w:type="dxa"/>
            <w:vAlign w:val="center"/>
          </w:tcPr>
          <w:p>
            <w:pPr>
              <w:pStyle w:val="10"/>
            </w:pPr>
          </w:p>
        </w:tc>
        <w:tc>
          <w:tcPr>
            <w:tcW w:w="664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rPr>
                <w:rFonts w:ascii="仿宋_GB2312" w:hAnsi="仿宋"/>
                <w:sz w:val="21"/>
              </w:rPr>
            </w:pPr>
            <w:r>
              <w:rPr>
                <w:rFonts w:hint="eastAsia" w:ascii="仿宋_GB2312"/>
                <w:sz w:val="21"/>
              </w:rPr>
              <w:t>58220216</w:t>
            </w:r>
          </w:p>
        </w:tc>
        <w:tc>
          <w:tcPr>
            <w:tcW w:w="1680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壁挂创作</w:t>
            </w:r>
          </w:p>
        </w:tc>
        <w:tc>
          <w:tcPr>
            <w:tcW w:w="462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7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16" w:type="dxa"/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588" w:type="dxa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  <w:color w:val="000000" w:themeColor="text1"/>
              </w:rPr>
              <w:t>×4</w:t>
            </w:r>
          </w:p>
        </w:tc>
        <w:tc>
          <w:tcPr>
            <w:tcW w:w="462" w:type="dxa"/>
            <w:vAlign w:val="center"/>
          </w:tcPr>
          <w:p>
            <w:pPr>
              <w:pStyle w:val="10"/>
            </w:pPr>
          </w:p>
        </w:tc>
        <w:tc>
          <w:tcPr>
            <w:tcW w:w="504" w:type="dxa"/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vAlign w:val="center"/>
          </w:tcPr>
          <w:p>
            <w:pPr>
              <w:pStyle w:val="10"/>
            </w:pPr>
          </w:p>
        </w:tc>
        <w:tc>
          <w:tcPr>
            <w:tcW w:w="510" w:type="dxa"/>
            <w:vAlign w:val="center"/>
          </w:tcPr>
          <w:p>
            <w:pPr>
              <w:pStyle w:val="10"/>
            </w:pPr>
          </w:p>
        </w:tc>
        <w:tc>
          <w:tcPr>
            <w:tcW w:w="664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rPr>
                <w:rFonts w:ascii="仿宋_GB2312" w:hAnsi="仿宋"/>
                <w:sz w:val="21"/>
              </w:rPr>
            </w:pPr>
            <w:r>
              <w:rPr>
                <w:rFonts w:hint="eastAsia" w:ascii="仿宋_GB2312"/>
                <w:sz w:val="21"/>
              </w:rPr>
              <w:t>58220217</w:t>
            </w:r>
          </w:p>
        </w:tc>
        <w:tc>
          <w:tcPr>
            <w:tcW w:w="1680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造园艺术</w:t>
            </w:r>
          </w:p>
        </w:tc>
        <w:tc>
          <w:tcPr>
            <w:tcW w:w="462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7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16" w:type="dxa"/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588" w:type="dxa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  <w:color w:val="000000" w:themeColor="text1"/>
              </w:rPr>
              <w:t>×4</w:t>
            </w:r>
          </w:p>
        </w:tc>
        <w:tc>
          <w:tcPr>
            <w:tcW w:w="462" w:type="dxa"/>
            <w:vAlign w:val="center"/>
          </w:tcPr>
          <w:p>
            <w:pPr>
              <w:pStyle w:val="10"/>
            </w:pPr>
          </w:p>
        </w:tc>
        <w:tc>
          <w:tcPr>
            <w:tcW w:w="504" w:type="dxa"/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vAlign w:val="center"/>
          </w:tcPr>
          <w:p>
            <w:pPr>
              <w:pStyle w:val="10"/>
            </w:pPr>
          </w:p>
        </w:tc>
        <w:tc>
          <w:tcPr>
            <w:tcW w:w="510" w:type="dxa"/>
            <w:vAlign w:val="center"/>
          </w:tcPr>
          <w:p>
            <w:pPr>
              <w:pStyle w:val="10"/>
            </w:pPr>
          </w:p>
        </w:tc>
        <w:tc>
          <w:tcPr>
            <w:tcW w:w="664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rPr>
                <w:rFonts w:ascii="仿宋_GB2312" w:hAnsi="仿宋"/>
                <w:sz w:val="21"/>
              </w:rPr>
            </w:pPr>
            <w:r>
              <w:rPr>
                <w:rFonts w:hint="eastAsia" w:ascii="仿宋_GB2312"/>
                <w:sz w:val="21"/>
              </w:rPr>
              <w:t>58220218</w:t>
            </w:r>
          </w:p>
        </w:tc>
        <w:tc>
          <w:tcPr>
            <w:tcW w:w="1680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旅游景观欣赏</w:t>
            </w:r>
          </w:p>
        </w:tc>
        <w:tc>
          <w:tcPr>
            <w:tcW w:w="462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7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16" w:type="dxa"/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588" w:type="dxa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vAlign w:val="center"/>
          </w:tcPr>
          <w:p>
            <w:pPr>
              <w:pStyle w:val="10"/>
            </w:pPr>
            <w:r>
              <w:rPr>
                <w:rFonts w:hint="eastAsia"/>
                <w:sz w:val="18"/>
                <w:szCs w:val="18"/>
              </w:rPr>
              <w:t>8×4</w:t>
            </w:r>
          </w:p>
        </w:tc>
        <w:tc>
          <w:tcPr>
            <w:tcW w:w="462" w:type="dxa"/>
            <w:vAlign w:val="center"/>
          </w:tcPr>
          <w:p>
            <w:pPr>
              <w:pStyle w:val="10"/>
            </w:pPr>
          </w:p>
        </w:tc>
        <w:tc>
          <w:tcPr>
            <w:tcW w:w="504" w:type="dxa"/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vAlign w:val="center"/>
          </w:tcPr>
          <w:p>
            <w:pPr>
              <w:pStyle w:val="10"/>
            </w:pPr>
          </w:p>
        </w:tc>
        <w:tc>
          <w:tcPr>
            <w:tcW w:w="510" w:type="dxa"/>
            <w:vAlign w:val="center"/>
          </w:tcPr>
          <w:p>
            <w:pPr>
              <w:pStyle w:val="10"/>
            </w:pPr>
          </w:p>
        </w:tc>
        <w:tc>
          <w:tcPr>
            <w:tcW w:w="664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51" w:type="dxa"/>
            <w:vMerge w:val="continue"/>
          </w:tcPr>
          <w:p>
            <w:pPr>
              <w:pStyle w:val="10"/>
            </w:pPr>
          </w:p>
        </w:tc>
        <w:tc>
          <w:tcPr>
            <w:tcW w:w="1022" w:type="dxa"/>
          </w:tcPr>
          <w:p>
            <w:pPr>
              <w:rPr>
                <w:rFonts w:ascii="仿宋_GB2312" w:hAnsi="仿宋"/>
                <w:sz w:val="21"/>
              </w:rPr>
            </w:pPr>
            <w:r>
              <w:rPr>
                <w:rFonts w:hint="eastAsia" w:ascii="仿宋_GB2312"/>
                <w:sz w:val="21"/>
              </w:rPr>
              <w:t>58220219</w:t>
            </w:r>
          </w:p>
        </w:tc>
        <w:tc>
          <w:tcPr>
            <w:tcW w:w="1680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建筑空间构成与创意</w:t>
            </w:r>
          </w:p>
        </w:tc>
        <w:tc>
          <w:tcPr>
            <w:tcW w:w="462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7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16" w:type="dxa"/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588" w:type="dxa"/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vAlign w:val="center"/>
          </w:tcPr>
          <w:p>
            <w:pPr>
              <w:pStyle w:val="10"/>
            </w:pPr>
            <w:r>
              <w:rPr>
                <w:rFonts w:hint="eastAsia"/>
                <w:sz w:val="18"/>
                <w:szCs w:val="18"/>
              </w:rPr>
              <w:t>8×4</w:t>
            </w:r>
          </w:p>
        </w:tc>
        <w:tc>
          <w:tcPr>
            <w:tcW w:w="462" w:type="dxa"/>
            <w:vAlign w:val="center"/>
          </w:tcPr>
          <w:p>
            <w:pPr>
              <w:pStyle w:val="10"/>
            </w:pPr>
          </w:p>
        </w:tc>
        <w:tc>
          <w:tcPr>
            <w:tcW w:w="504" w:type="dxa"/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vAlign w:val="center"/>
          </w:tcPr>
          <w:p>
            <w:pPr>
              <w:pStyle w:val="10"/>
            </w:pPr>
          </w:p>
        </w:tc>
        <w:tc>
          <w:tcPr>
            <w:tcW w:w="510" w:type="dxa"/>
            <w:vAlign w:val="center"/>
          </w:tcPr>
          <w:p>
            <w:pPr>
              <w:pStyle w:val="10"/>
            </w:pPr>
          </w:p>
        </w:tc>
        <w:tc>
          <w:tcPr>
            <w:tcW w:w="664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</w:tbl>
    <w:p>
      <w:pPr>
        <w:pStyle w:val="12"/>
      </w:pPr>
    </w:p>
    <w:p>
      <w:pPr>
        <w:pStyle w:val="12"/>
      </w:pPr>
      <w:r>
        <w:rPr>
          <w:rFonts w:hint="eastAsia"/>
        </w:rPr>
        <w:t>（三）专业教育课程</w:t>
      </w:r>
    </w:p>
    <w:p>
      <w:pPr>
        <w:pStyle w:val="12"/>
      </w:pPr>
      <w:r>
        <w:t>1</w:t>
      </w:r>
      <w:r>
        <w:rPr>
          <w:rFonts w:hint="eastAsia"/>
        </w:rPr>
        <w:t>．专业核心课程</w:t>
      </w:r>
    </w:p>
    <w:tbl>
      <w:tblPr>
        <w:tblStyle w:val="9"/>
        <w:tblW w:w="10670" w:type="dxa"/>
        <w:jc w:val="center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952"/>
        <w:gridCol w:w="1946"/>
        <w:gridCol w:w="457"/>
        <w:gridCol w:w="490"/>
        <w:gridCol w:w="560"/>
        <w:gridCol w:w="476"/>
        <w:gridCol w:w="601"/>
        <w:gridCol w:w="448"/>
        <w:gridCol w:w="490"/>
        <w:gridCol w:w="635"/>
        <w:gridCol w:w="597"/>
        <w:gridCol w:w="562"/>
        <w:gridCol w:w="451"/>
        <w:gridCol w:w="443"/>
        <w:gridCol w:w="476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pStyle w:val="10"/>
            </w:pPr>
          </w:p>
        </w:tc>
        <w:tc>
          <w:tcPr>
            <w:tcW w:w="952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194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5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学分</w:t>
            </w:r>
          </w:p>
        </w:tc>
        <w:tc>
          <w:tcPr>
            <w:tcW w:w="152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学时构成</w:t>
            </w:r>
          </w:p>
        </w:tc>
        <w:tc>
          <w:tcPr>
            <w:tcW w:w="60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考核</w:t>
            </w:r>
          </w:p>
          <w:p>
            <w:pPr>
              <w:pStyle w:val="10"/>
            </w:pPr>
            <w:r>
              <w:rPr>
                <w:rFonts w:hint="eastAsia"/>
              </w:rPr>
              <w:t>方式</w:t>
            </w:r>
          </w:p>
        </w:tc>
        <w:tc>
          <w:tcPr>
            <w:tcW w:w="4102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各学期课程周学时数</w:t>
            </w:r>
          </w:p>
        </w:tc>
        <w:tc>
          <w:tcPr>
            <w:tcW w:w="5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开课</w:t>
            </w:r>
          </w:p>
          <w:p>
            <w:pPr>
              <w:pStyle w:val="10"/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946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457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理论</w:t>
            </w:r>
          </w:p>
        </w:tc>
        <w:tc>
          <w:tcPr>
            <w:tcW w:w="560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实践</w:t>
            </w:r>
          </w:p>
        </w:tc>
        <w:tc>
          <w:tcPr>
            <w:tcW w:w="47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合计</w:t>
            </w:r>
          </w:p>
        </w:tc>
        <w:tc>
          <w:tcPr>
            <w:tcW w:w="60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3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4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5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6</w:t>
            </w:r>
          </w:p>
        </w:tc>
        <w:tc>
          <w:tcPr>
            <w:tcW w:w="4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7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8</w:t>
            </w:r>
          </w:p>
        </w:tc>
        <w:tc>
          <w:tcPr>
            <w:tcW w:w="507" w:type="dxa"/>
            <w:vMerge w:val="continue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9" w:type="dxa"/>
            <w:vMerge w:val="restart"/>
          </w:tcPr>
          <w:p>
            <w:pPr>
              <w:pStyle w:val="10"/>
              <w:ind w:left="-140" w:leftChars="-50" w:right="-140" w:rightChars="-50"/>
              <w:jc w:val="center"/>
            </w:pPr>
            <w:bookmarkStart w:id="11" w:name="OLE_LINK35" w:colFirst="4" w:colLast="6"/>
            <w:bookmarkStart w:id="12" w:name="OLE_LINK41" w:colFirst="4" w:colLast="10"/>
          </w:p>
          <w:p>
            <w:pPr>
              <w:pStyle w:val="10"/>
              <w:ind w:left="-140" w:leftChars="-50" w:right="-140" w:rightChars="-50"/>
              <w:jc w:val="center"/>
            </w:pPr>
          </w:p>
          <w:p>
            <w:pPr>
              <w:pStyle w:val="10"/>
              <w:ind w:left="-140" w:leftChars="-50" w:right="-140" w:rightChars="-50"/>
              <w:jc w:val="center"/>
            </w:pPr>
          </w:p>
          <w:p>
            <w:pPr>
              <w:pStyle w:val="10"/>
              <w:ind w:left="-140" w:leftChars="-50" w:right="-140" w:rightChars="-50"/>
              <w:jc w:val="center"/>
            </w:pPr>
          </w:p>
          <w:p>
            <w:pPr>
              <w:pStyle w:val="10"/>
              <w:ind w:left="-140" w:leftChars="-50" w:right="-140" w:rightChars="-50"/>
              <w:jc w:val="center"/>
            </w:pPr>
          </w:p>
          <w:p>
            <w:pPr>
              <w:pStyle w:val="10"/>
              <w:ind w:left="-140" w:leftChars="-50" w:right="-140" w:rightChars="-50"/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pStyle w:val="10"/>
              <w:ind w:left="-140" w:leftChars="-50" w:right="-140" w:rightChars="-50"/>
              <w:jc w:val="center"/>
            </w:pPr>
            <w:r>
              <w:rPr>
                <w:rFonts w:hint="eastAsia"/>
              </w:rPr>
              <w:t>核心</w:t>
            </w:r>
          </w:p>
          <w:p>
            <w:pPr>
              <w:pStyle w:val="10"/>
              <w:ind w:left="-140" w:leftChars="-50" w:right="-140" w:rightChars="-50"/>
              <w:jc w:val="center"/>
            </w:pPr>
            <w:r>
              <w:rPr>
                <w:rFonts w:hint="eastAsia"/>
              </w:rPr>
              <w:t>必修</w:t>
            </w:r>
          </w:p>
          <w:p>
            <w:pPr>
              <w:pStyle w:val="10"/>
              <w:ind w:left="-140" w:leftChars="-50" w:right="-140" w:rightChars="-50"/>
              <w:jc w:val="center"/>
            </w:pPr>
            <w:r>
              <w:rPr>
                <w:rFonts w:hint="eastAsia"/>
              </w:rPr>
              <w:t>课29</w:t>
            </w:r>
          </w:p>
          <w:p>
            <w:pPr>
              <w:pStyle w:val="10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952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58220201</w:t>
            </w:r>
          </w:p>
        </w:tc>
        <w:tc>
          <w:tcPr>
            <w:tcW w:w="1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家具设计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2.5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6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4×16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9" w:type="dxa"/>
            <w:vMerge w:val="continue"/>
          </w:tcPr>
          <w:p>
            <w:pPr>
              <w:pStyle w:val="10"/>
              <w:jc w:val="center"/>
            </w:pPr>
          </w:p>
        </w:tc>
        <w:tc>
          <w:tcPr>
            <w:tcW w:w="952" w:type="dxa"/>
          </w:tcPr>
          <w:p>
            <w:r>
              <w:rPr>
                <w:rFonts w:hint="eastAsia" w:ascii="仿宋_GB2312"/>
                <w:sz w:val="21"/>
              </w:rPr>
              <w:t>58220202</w:t>
            </w:r>
          </w:p>
        </w:tc>
        <w:tc>
          <w:tcPr>
            <w:tcW w:w="1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模型制作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6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4×16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9" w:type="dxa"/>
            <w:vMerge w:val="continue"/>
          </w:tcPr>
          <w:p>
            <w:pPr>
              <w:pStyle w:val="10"/>
              <w:jc w:val="center"/>
            </w:pPr>
          </w:p>
        </w:tc>
        <w:tc>
          <w:tcPr>
            <w:tcW w:w="952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58220203</w:t>
            </w:r>
          </w:p>
        </w:tc>
        <w:tc>
          <w:tcPr>
            <w:tcW w:w="1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景观设计表达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18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80</w:t>
            </w:r>
          </w:p>
        </w:tc>
        <w:tc>
          <w:tcPr>
            <w:tcW w:w="6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5×16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bookmarkEnd w:id="11"/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9" w:type="dxa"/>
            <w:vMerge w:val="continue"/>
          </w:tcPr>
          <w:p>
            <w:pPr>
              <w:pStyle w:val="10"/>
            </w:pPr>
          </w:p>
        </w:tc>
        <w:tc>
          <w:tcPr>
            <w:tcW w:w="952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58220204</w:t>
            </w:r>
          </w:p>
        </w:tc>
        <w:tc>
          <w:tcPr>
            <w:tcW w:w="1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照明设计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2.5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6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4×16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579" w:type="dxa"/>
            <w:vMerge w:val="continue"/>
          </w:tcPr>
          <w:p>
            <w:pPr>
              <w:pStyle w:val="10"/>
            </w:pPr>
          </w:p>
        </w:tc>
        <w:tc>
          <w:tcPr>
            <w:tcW w:w="952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58220205</w:t>
            </w:r>
          </w:p>
        </w:tc>
        <w:tc>
          <w:tcPr>
            <w:tcW w:w="1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陈设设计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2.5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6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4×16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9" w:type="dxa"/>
            <w:vMerge w:val="continue"/>
          </w:tcPr>
          <w:p>
            <w:pPr>
              <w:pStyle w:val="10"/>
            </w:pPr>
            <w:bookmarkStart w:id="13" w:name="OLE_LINK7" w:colFirst="3" w:colLast="6"/>
          </w:p>
        </w:tc>
        <w:tc>
          <w:tcPr>
            <w:tcW w:w="952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58220206</w:t>
            </w:r>
          </w:p>
        </w:tc>
        <w:tc>
          <w:tcPr>
            <w:tcW w:w="1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居室设计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2.5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6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4×16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9" w:type="dxa"/>
            <w:vMerge w:val="continue"/>
          </w:tcPr>
          <w:p>
            <w:pPr>
              <w:pStyle w:val="10"/>
            </w:pPr>
          </w:p>
        </w:tc>
        <w:tc>
          <w:tcPr>
            <w:tcW w:w="952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58220207</w:t>
            </w:r>
          </w:p>
        </w:tc>
        <w:tc>
          <w:tcPr>
            <w:tcW w:w="1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设计史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6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考试</w:t>
            </w: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18×2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9" w:type="dxa"/>
            <w:vMerge w:val="continue"/>
          </w:tcPr>
          <w:p>
            <w:pPr>
              <w:pStyle w:val="10"/>
            </w:pPr>
          </w:p>
        </w:tc>
        <w:tc>
          <w:tcPr>
            <w:tcW w:w="952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58220208</w:t>
            </w:r>
          </w:p>
        </w:tc>
        <w:tc>
          <w:tcPr>
            <w:tcW w:w="1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装饰材料与预算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6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考试</w:t>
            </w: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18×2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9" w:type="dxa"/>
            <w:vMerge w:val="continue"/>
          </w:tcPr>
          <w:p>
            <w:pPr>
              <w:pStyle w:val="10"/>
            </w:pPr>
            <w:bookmarkStart w:id="14" w:name="OLE_LINK2" w:colFirst="2" w:colLast="5"/>
          </w:p>
        </w:tc>
        <w:tc>
          <w:tcPr>
            <w:tcW w:w="952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58220209</w:t>
            </w:r>
          </w:p>
        </w:tc>
        <w:tc>
          <w:tcPr>
            <w:tcW w:w="1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计算机辅助设计3DMAX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6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4×16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9" w:type="dxa"/>
            <w:vMerge w:val="continue"/>
          </w:tcPr>
          <w:p>
            <w:pPr>
              <w:pStyle w:val="10"/>
            </w:pPr>
          </w:p>
        </w:tc>
        <w:tc>
          <w:tcPr>
            <w:tcW w:w="952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58220210</w:t>
            </w:r>
          </w:p>
        </w:tc>
        <w:tc>
          <w:tcPr>
            <w:tcW w:w="1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装饰材料调研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6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2×16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579" w:type="dxa"/>
            <w:vMerge w:val="continue"/>
          </w:tcPr>
          <w:p>
            <w:pPr>
              <w:pStyle w:val="10"/>
            </w:pPr>
          </w:p>
        </w:tc>
        <w:tc>
          <w:tcPr>
            <w:tcW w:w="952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58220211</w:t>
            </w:r>
          </w:p>
        </w:tc>
        <w:tc>
          <w:tcPr>
            <w:tcW w:w="1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景观生态学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6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考试</w:t>
            </w: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18×2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9" w:type="dxa"/>
            <w:vMerge w:val="continue"/>
          </w:tcPr>
          <w:p>
            <w:pPr>
              <w:pStyle w:val="10"/>
            </w:pPr>
          </w:p>
        </w:tc>
        <w:tc>
          <w:tcPr>
            <w:tcW w:w="952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58220212</w:t>
            </w:r>
          </w:p>
        </w:tc>
        <w:tc>
          <w:tcPr>
            <w:tcW w:w="1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专业考察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3周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9" w:type="dxa"/>
            <w:vMerge w:val="continue"/>
          </w:tcPr>
          <w:p>
            <w:pPr>
              <w:pStyle w:val="10"/>
            </w:pPr>
          </w:p>
        </w:tc>
        <w:tc>
          <w:tcPr>
            <w:tcW w:w="952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58220213</w:t>
            </w:r>
          </w:p>
        </w:tc>
        <w:tc>
          <w:tcPr>
            <w:tcW w:w="1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建筑构造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6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考试</w:t>
            </w: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</w:rPr>
              <w:t>18×2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4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</w:tbl>
    <w:p>
      <w:pPr>
        <w:pStyle w:val="12"/>
        <w:rPr>
          <w:rFonts w:hint="eastAsia"/>
        </w:rPr>
      </w:pPr>
      <w:r>
        <w:rPr>
          <w:rFonts w:hint="eastAsia"/>
        </w:rPr>
        <w:t>2.个性化课程</w:t>
      </w:r>
    </w:p>
    <w:p>
      <w:pPr>
        <w:pStyle w:val="12"/>
      </w:pPr>
    </w:p>
    <w:p>
      <w:pPr>
        <w:pStyle w:val="12"/>
      </w:pPr>
      <w:bookmarkStart w:id="15" w:name="OLE_LINK10"/>
      <w:r>
        <w:rPr>
          <w:rFonts w:hint="eastAsia"/>
        </w:rPr>
        <w:t>（1）</w:t>
      </w:r>
      <w:bookmarkEnd w:id="15"/>
      <w:r>
        <w:rPr>
          <w:rFonts w:hint="eastAsia"/>
        </w:rPr>
        <w:t>就业与创新创业课程</w:t>
      </w:r>
    </w:p>
    <w:tbl>
      <w:tblPr>
        <w:tblStyle w:val="9"/>
        <w:tblW w:w="10936" w:type="dxa"/>
        <w:jc w:val="center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067"/>
        <w:gridCol w:w="1609"/>
        <w:gridCol w:w="735"/>
        <w:gridCol w:w="647"/>
        <w:gridCol w:w="691"/>
        <w:gridCol w:w="556"/>
        <w:gridCol w:w="616"/>
        <w:gridCol w:w="451"/>
        <w:gridCol w:w="448"/>
        <w:gridCol w:w="392"/>
        <w:gridCol w:w="476"/>
        <w:gridCol w:w="616"/>
        <w:gridCol w:w="593"/>
        <w:gridCol w:w="370"/>
        <w:gridCol w:w="439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pStyle w:val="10"/>
            </w:pPr>
          </w:p>
        </w:tc>
        <w:tc>
          <w:tcPr>
            <w:tcW w:w="1067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160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学分</w:t>
            </w:r>
          </w:p>
        </w:tc>
        <w:tc>
          <w:tcPr>
            <w:tcW w:w="189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学时构成</w:t>
            </w:r>
          </w:p>
        </w:tc>
        <w:tc>
          <w:tcPr>
            <w:tcW w:w="61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考核</w:t>
            </w:r>
          </w:p>
          <w:p>
            <w:pPr>
              <w:pStyle w:val="10"/>
            </w:pPr>
            <w:r>
              <w:rPr>
                <w:rFonts w:hint="eastAsia"/>
              </w:rPr>
              <w:t>方式</w:t>
            </w:r>
          </w:p>
        </w:tc>
        <w:tc>
          <w:tcPr>
            <w:tcW w:w="3785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各学期课程周学时数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开课</w:t>
            </w:r>
          </w:p>
          <w:p>
            <w:pPr>
              <w:pStyle w:val="10"/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609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647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理论</w:t>
            </w:r>
          </w:p>
        </w:tc>
        <w:tc>
          <w:tcPr>
            <w:tcW w:w="691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实践</w:t>
            </w:r>
          </w:p>
        </w:tc>
        <w:tc>
          <w:tcPr>
            <w:tcW w:w="55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合计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3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4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5</w:t>
            </w: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6</w:t>
            </w: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7</w:t>
            </w: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8</w:t>
            </w:r>
          </w:p>
        </w:tc>
        <w:tc>
          <w:tcPr>
            <w:tcW w:w="605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pStyle w:val="10"/>
              <w:jc w:val="center"/>
            </w:pPr>
            <w:bookmarkStart w:id="16" w:name="OLE_LINK37" w:colFirst="4" w:colLast="6"/>
            <w:bookmarkStart w:id="17" w:name="OLE_LINK14" w:colFirst="3" w:colLast="6"/>
            <w:r>
              <w:rPr>
                <w:rFonts w:hint="eastAsia"/>
              </w:rPr>
              <w:t>室内</w:t>
            </w:r>
          </w:p>
          <w:p>
            <w:pPr>
              <w:pStyle w:val="10"/>
              <w:jc w:val="center"/>
            </w:pPr>
            <w:r>
              <w:rPr>
                <w:rFonts w:hint="eastAsia"/>
              </w:rPr>
              <w:t>设计</w:t>
            </w:r>
          </w:p>
          <w:p>
            <w:pPr>
              <w:pStyle w:val="10"/>
              <w:jc w:val="center"/>
            </w:pPr>
            <w:r>
              <w:rPr>
                <w:rFonts w:hint="eastAsia"/>
              </w:rPr>
              <w:t>方向</w:t>
            </w:r>
          </w:p>
          <w:p>
            <w:pPr>
              <w:pStyle w:val="10"/>
              <w:jc w:val="center"/>
            </w:pPr>
            <w:r>
              <w:rPr>
                <w:rFonts w:hint="eastAsia"/>
              </w:rPr>
              <w:t>25学分</w:t>
            </w: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58220301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办公空间设计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2.5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4×16</w:t>
            </w: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bookmarkStart w:id="18" w:name="OLE_LINK4"/>
            <w:r>
              <w:rPr>
                <w:rFonts w:hint="eastAsia"/>
              </w:rPr>
              <w:t>秋</w:t>
            </w:r>
            <w:bookmarkEnd w:id="18"/>
          </w:p>
        </w:tc>
      </w:tr>
      <w:bookmarkEnd w:id="16"/>
      <w:bookmark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  <w:bookmarkStart w:id="19" w:name="OLE_LINK36" w:colFirst="4" w:colLast="6"/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58220302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展示空间设计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2.5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4×16</w:t>
            </w: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bookmark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58220303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小区景观设计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18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62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80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5×16</w:t>
            </w: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58220304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商业空间设计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18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62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80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5×16</w:t>
            </w: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bookmarkStart w:id="20" w:name="OLE_LINK5"/>
            <w:r>
              <w:rPr>
                <w:rFonts w:hint="eastAsia"/>
              </w:rPr>
              <w:t>春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58220305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住宅室内配置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2.5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4×16</w:t>
            </w: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  <w:bookmarkStart w:id="21" w:name="OLE_LINK43" w:colFirst="4" w:colLast="6"/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58220306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餐饮空间设计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18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62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80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5×16</w:t>
            </w: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bookmark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58220307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店面设计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2.5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4×16</w:t>
            </w: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58220308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艺术论文写作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18</w:t>
            </w:r>
            <w:bookmarkStart w:id="22" w:name="OLE_LINK27"/>
            <w:r>
              <w:rPr>
                <w:rFonts w:hint="eastAsia"/>
                <w:color w:val="000000" w:themeColor="text1"/>
              </w:rPr>
              <w:t>×</w:t>
            </w:r>
            <w:bookmarkEnd w:id="22"/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pPr>
              <w:rPr>
                <w:rFonts w:ascii="仿宋_GB2312"/>
                <w:sz w:val="21"/>
              </w:rPr>
            </w:pPr>
            <w:bookmarkStart w:id="23" w:name="OLE_LINK51"/>
            <w:r>
              <w:rPr>
                <w:rFonts w:hint="eastAsia" w:ascii="仿宋_GB2312"/>
                <w:sz w:val="21"/>
              </w:rPr>
              <w:t>582203</w:t>
            </w:r>
            <w:bookmarkEnd w:id="23"/>
            <w:r>
              <w:rPr>
                <w:rFonts w:hint="eastAsia" w:ascii="仿宋_GB2312"/>
                <w:sz w:val="21"/>
              </w:rPr>
              <w:t>09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设计专业大学生创业实务与案例分析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18×2</w:t>
            </w: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58220310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装饰材料与施工工艺实训（</w:t>
            </w:r>
            <w:r>
              <w:rPr>
                <w:rFonts w:hint="eastAsia"/>
                <w:sz w:val="18"/>
                <w:szCs w:val="18"/>
              </w:rPr>
              <w:t>校企合作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创新课程</w:t>
            </w:r>
            <w:r>
              <w:rPr>
                <w:rFonts w:hint="eastAsia"/>
              </w:rPr>
              <w:t>）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10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22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2×16</w:t>
            </w: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pStyle w:val="10"/>
              <w:jc w:val="center"/>
            </w:pPr>
            <w:bookmarkStart w:id="24" w:name="OLE_LINK38" w:colFirst="4" w:colLast="6"/>
            <w:r>
              <w:rPr>
                <w:rFonts w:hint="eastAsia"/>
              </w:rPr>
              <w:t>景观</w:t>
            </w:r>
          </w:p>
          <w:p>
            <w:pPr>
              <w:pStyle w:val="10"/>
              <w:jc w:val="center"/>
            </w:pPr>
            <w:r>
              <w:rPr>
                <w:rFonts w:hint="eastAsia"/>
              </w:rPr>
              <w:t>规划</w:t>
            </w:r>
          </w:p>
          <w:p>
            <w:pPr>
              <w:pStyle w:val="10"/>
              <w:jc w:val="center"/>
            </w:pPr>
            <w:r>
              <w:rPr>
                <w:rFonts w:hint="eastAsia"/>
              </w:rPr>
              <w:t>方向</w:t>
            </w:r>
          </w:p>
          <w:p>
            <w:pPr>
              <w:pStyle w:val="10"/>
              <w:jc w:val="center"/>
            </w:pPr>
            <w:r>
              <w:rPr>
                <w:rFonts w:hint="eastAsia"/>
              </w:rPr>
              <w:t>25学分</w:t>
            </w: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58220311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植物应用与造景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80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5×16</w:t>
            </w: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bookmark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58220312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建筑外环境设计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3.5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80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96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6×16</w:t>
            </w: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58220313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景观工程基础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2.5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4×16</w:t>
            </w: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  <w:bookmarkStart w:id="25" w:name="OLE_LINK8" w:colFirst="2" w:colLast="16"/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58220314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公共设施设计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2.5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4×16</w:t>
            </w: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bookmark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58220315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城市景观设计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3.5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80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96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6×16</w:t>
            </w: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58220316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空间形态设计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18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3×16</w:t>
            </w: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  <w:bookmarkStart w:id="26" w:name="OLE_LINK39" w:colFirst="4" w:colLast="6"/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58220317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三维数码动画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18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3×16</w:t>
            </w: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bookmark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58220309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设计专业大学生创业实务与案例分析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18×2</w:t>
            </w: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  <w:bookmarkStart w:id="27" w:name="OLE_LINK9" w:colFirst="3" w:colLast="6"/>
            <w:bookmarkStart w:id="28" w:name="OLE_LINK33" w:colFirst="2" w:colLast="2"/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58220308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艺术论文写作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18×2</w:t>
            </w: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bookmark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58220318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园林工程施工管理实训（</w:t>
            </w:r>
            <w:r>
              <w:rPr>
                <w:rFonts w:hint="eastAsia"/>
                <w:sz w:val="18"/>
                <w:szCs w:val="18"/>
              </w:rPr>
              <w:t>校企合作创新课程</w:t>
            </w:r>
            <w:r>
              <w:rPr>
                <w:rFonts w:hint="eastAsia"/>
              </w:rPr>
              <w:t>）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10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22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2×16</w:t>
            </w: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bookmark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pStyle w:val="10"/>
              <w:jc w:val="center"/>
            </w:pPr>
            <w:bookmarkStart w:id="29" w:name="OLE_LINK17" w:colFirst="2" w:colLast="2"/>
            <w:bookmarkStart w:id="30" w:name="OLE_LINK15" w:colFirst="4" w:colLast="6"/>
          </w:p>
          <w:p>
            <w:pPr>
              <w:pStyle w:val="10"/>
              <w:jc w:val="center"/>
            </w:pPr>
            <w:r>
              <w:rPr>
                <w:rFonts w:hint="eastAsia"/>
              </w:rPr>
              <w:t>环境</w:t>
            </w:r>
          </w:p>
          <w:p>
            <w:pPr>
              <w:pStyle w:val="10"/>
              <w:jc w:val="center"/>
            </w:pPr>
            <w:r>
              <w:rPr>
                <w:rFonts w:hint="eastAsia"/>
              </w:rPr>
              <w:t>产品</w:t>
            </w:r>
          </w:p>
          <w:p>
            <w:pPr>
              <w:pStyle w:val="10"/>
              <w:jc w:val="center"/>
            </w:pPr>
            <w:r>
              <w:rPr>
                <w:rFonts w:hint="eastAsia"/>
              </w:rPr>
              <w:t>方向</w:t>
            </w:r>
          </w:p>
          <w:p>
            <w:pPr>
              <w:pStyle w:val="10"/>
              <w:jc w:val="center"/>
            </w:pPr>
            <w:r>
              <w:rPr>
                <w:rFonts w:hint="eastAsia"/>
              </w:rPr>
              <w:t>25学分</w:t>
            </w: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58220319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餐饮软装设计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18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62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80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5×16</w:t>
            </w: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067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58220320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综合材料设计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2.5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4×16</w:t>
            </w: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bookmarkEnd w:id="29"/>
      <w:bookmark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  <w:bookmarkStart w:id="31" w:name="OLE_LINK40" w:colFirst="4" w:colLast="6"/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58220321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产品创意设计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2.5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4×16</w:t>
            </w: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bookmark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58220322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展示设施设计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2.5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4×16</w:t>
            </w: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58220323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办公家具设计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2.5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</w:t>
            </w:r>
            <w:bookmarkStart w:id="32" w:name="OLE_LINK49"/>
            <w:r>
              <w:rPr>
                <w:rFonts w:hint="eastAsia"/>
              </w:rPr>
              <w:t>×</w:t>
            </w:r>
            <w:bookmarkEnd w:id="32"/>
            <w:r>
              <w:rPr>
                <w:rFonts w:hint="eastAsia"/>
              </w:rPr>
              <w:t>16</w:t>
            </w: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58220324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商业配饰设计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2.5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64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4×16</w:t>
            </w: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58220325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城市公共环境设施设计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3.5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18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78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96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6×16</w:t>
            </w: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58220309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设计专业大学生创业实务与案例分析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18×2</w:t>
            </w: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  <w:bookmarkStart w:id="33" w:name="OLE_LINK12" w:colFirst="3" w:colLast="6"/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58220308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艺术论文写作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18×2</w:t>
            </w: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  <w:bookmarkEnd w:id="3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67" w:type="dxa"/>
          </w:tcPr>
          <w:p>
            <w:r>
              <w:rPr>
                <w:rFonts w:hint="eastAsia" w:ascii="仿宋_GB2312"/>
                <w:sz w:val="21"/>
              </w:rPr>
              <w:t>58220326</w:t>
            </w:r>
          </w:p>
        </w:tc>
        <w:tc>
          <w:tcPr>
            <w:tcW w:w="16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产品设计调研与报告书制作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8"/>
                <w:szCs w:val="18"/>
              </w:rPr>
              <w:t>校企合作创新课程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10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22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2×16</w:t>
            </w:r>
          </w:p>
        </w:tc>
        <w:tc>
          <w:tcPr>
            <w:tcW w:w="5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秋</w:t>
            </w:r>
          </w:p>
        </w:tc>
      </w:tr>
    </w:tbl>
    <w:p>
      <w:pPr>
        <w:pStyle w:val="12"/>
      </w:pPr>
    </w:p>
    <w:p>
      <w:pPr>
        <w:pStyle w:val="12"/>
        <w:rPr>
          <w:color w:val="0000FF"/>
        </w:rPr>
      </w:pPr>
      <w:r>
        <w:rPr>
          <w:rFonts w:hint="eastAsia"/>
        </w:rPr>
        <w:t>（2）后备学术人才培养课程</w:t>
      </w:r>
    </w:p>
    <w:tbl>
      <w:tblPr>
        <w:tblStyle w:val="9"/>
        <w:tblW w:w="10094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751"/>
        <w:gridCol w:w="480"/>
        <w:gridCol w:w="415"/>
        <w:gridCol w:w="476"/>
        <w:gridCol w:w="518"/>
        <w:gridCol w:w="517"/>
        <w:gridCol w:w="602"/>
        <w:gridCol w:w="560"/>
        <w:gridCol w:w="560"/>
        <w:gridCol w:w="578"/>
        <w:gridCol w:w="584"/>
        <w:gridCol w:w="532"/>
        <w:gridCol w:w="546"/>
        <w:gridCol w:w="490"/>
        <w:gridCol w:w="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pStyle w:val="10"/>
            </w:pPr>
            <w:bookmarkStart w:id="34" w:name="OLE_LINK11" w:colFirst="0" w:colLast="15"/>
            <w:r>
              <w:rPr>
                <w:rFonts w:hint="eastAsia"/>
              </w:rPr>
              <w:t>课程编号</w:t>
            </w:r>
          </w:p>
        </w:tc>
        <w:tc>
          <w:tcPr>
            <w:tcW w:w="175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学分</w:t>
            </w:r>
          </w:p>
        </w:tc>
        <w:tc>
          <w:tcPr>
            <w:tcW w:w="140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学时构成</w:t>
            </w:r>
          </w:p>
        </w:tc>
        <w:tc>
          <w:tcPr>
            <w:tcW w:w="51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考核</w:t>
            </w:r>
          </w:p>
          <w:p>
            <w:pPr>
              <w:pStyle w:val="10"/>
            </w:pPr>
            <w:r>
              <w:rPr>
                <w:rFonts w:hint="eastAsia"/>
              </w:rPr>
              <w:t>方式</w:t>
            </w:r>
          </w:p>
        </w:tc>
        <w:tc>
          <w:tcPr>
            <w:tcW w:w="4452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各学期课程周学时数</w:t>
            </w:r>
          </w:p>
        </w:tc>
        <w:tc>
          <w:tcPr>
            <w:tcW w:w="44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开课</w:t>
            </w:r>
          </w:p>
          <w:p>
            <w:pPr>
              <w:pStyle w:val="10"/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415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理论</w:t>
            </w:r>
          </w:p>
        </w:tc>
        <w:tc>
          <w:tcPr>
            <w:tcW w:w="47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实践</w:t>
            </w:r>
          </w:p>
        </w:tc>
        <w:tc>
          <w:tcPr>
            <w:tcW w:w="518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合计</w:t>
            </w:r>
          </w:p>
        </w:tc>
        <w:tc>
          <w:tcPr>
            <w:tcW w:w="517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3</w:t>
            </w: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4</w:t>
            </w: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5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6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7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8</w:t>
            </w:r>
          </w:p>
        </w:tc>
        <w:tc>
          <w:tcPr>
            <w:tcW w:w="449" w:type="dxa"/>
            <w:vMerge w:val="continue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1036" w:type="dxa"/>
          </w:tcPr>
          <w:p>
            <w:bookmarkStart w:id="35" w:name="OLE_LINK16" w:colFirst="3" w:colLast="5"/>
            <w:bookmarkStart w:id="36" w:name="OLE_LINK45" w:colFirst="11" w:colLast="12"/>
            <w:bookmarkStart w:id="37" w:name="OLE_LINK6" w:colFirst="1" w:colLast="15"/>
            <w:bookmarkStart w:id="38" w:name="OLE_LINK31" w:colFirst="0" w:colLast="10"/>
            <w:r>
              <w:rPr>
                <w:rFonts w:hint="eastAsia" w:ascii="仿宋_GB2312" w:hAnsi="仿宋"/>
                <w:sz w:val="21"/>
              </w:rPr>
              <w:t>58220327</w:t>
            </w:r>
          </w:p>
        </w:tc>
        <w:tc>
          <w:tcPr>
            <w:tcW w:w="17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中西建筑文化比较</w:t>
            </w: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4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bookmarkEnd w:id="35"/>
      <w:bookmarkEnd w:id="36"/>
      <w:bookmark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" w:hRule="atLeast"/>
          <w:jc w:val="center"/>
        </w:trPr>
        <w:tc>
          <w:tcPr>
            <w:tcW w:w="1036" w:type="dxa"/>
          </w:tcPr>
          <w:p>
            <w:pPr>
              <w:rPr>
                <w:rFonts w:ascii="仿宋_GB2312"/>
                <w:sz w:val="21"/>
              </w:rPr>
            </w:pPr>
            <w:bookmarkStart w:id="39" w:name="OLE_LINK13" w:colFirst="1" w:colLast="15"/>
            <w:r>
              <w:rPr>
                <w:rFonts w:hint="eastAsia" w:ascii="仿宋_GB2312" w:hAnsi="仿宋"/>
                <w:sz w:val="21"/>
              </w:rPr>
              <w:t>58220328</w:t>
            </w:r>
          </w:p>
        </w:tc>
        <w:tc>
          <w:tcPr>
            <w:tcW w:w="17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住宅精细化设计</w:t>
            </w: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4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bookmark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  <w:jc w:val="center"/>
        </w:trPr>
        <w:tc>
          <w:tcPr>
            <w:tcW w:w="1036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 w:hAnsi="仿宋"/>
                <w:sz w:val="21"/>
              </w:rPr>
              <w:t>58220329</w:t>
            </w:r>
          </w:p>
        </w:tc>
        <w:tc>
          <w:tcPr>
            <w:tcW w:w="17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园林艺术赏析</w:t>
            </w: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4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bookmark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 w:hRule="atLeast"/>
          <w:jc w:val="center"/>
        </w:trPr>
        <w:tc>
          <w:tcPr>
            <w:tcW w:w="1036" w:type="dxa"/>
          </w:tcPr>
          <w:p>
            <w:pPr>
              <w:rPr>
                <w:rFonts w:ascii="仿宋_GB2312"/>
                <w:sz w:val="21"/>
              </w:rPr>
            </w:pPr>
            <w:bookmarkStart w:id="40" w:name="OLE_LINK22" w:colFirst="3" w:colLast="5"/>
            <w:bookmarkStart w:id="41" w:name="OLE_LINK46" w:colFirst="11" w:colLast="12"/>
            <w:r>
              <w:rPr>
                <w:rFonts w:hint="eastAsia" w:ascii="仿宋_GB2312" w:hAnsi="仿宋"/>
                <w:sz w:val="21"/>
              </w:rPr>
              <w:t>58220330</w:t>
            </w:r>
          </w:p>
        </w:tc>
        <w:tc>
          <w:tcPr>
            <w:tcW w:w="17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公共艺术设计及材料研究</w:t>
            </w: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4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bookmarkEnd w:id="40"/>
      <w:bookmarkEnd w:id="4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10" w:hRule="atLeast"/>
          <w:jc w:val="center"/>
        </w:trPr>
        <w:tc>
          <w:tcPr>
            <w:tcW w:w="1036" w:type="dxa"/>
          </w:tcPr>
          <w:p>
            <w:pPr>
              <w:rPr>
                <w:rFonts w:ascii="仿宋_GB2312"/>
                <w:sz w:val="21"/>
              </w:rPr>
            </w:pPr>
            <w:bookmarkStart w:id="42" w:name="OLE_LINK32" w:colFirst="3" w:colLast="5"/>
            <w:r>
              <w:rPr>
                <w:rFonts w:hint="eastAsia" w:ascii="仿宋_GB2312" w:hAnsi="仿宋"/>
                <w:sz w:val="21"/>
              </w:rPr>
              <w:t>58220331</w:t>
            </w:r>
          </w:p>
        </w:tc>
        <w:tc>
          <w:tcPr>
            <w:tcW w:w="17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钢笔风景写生</w:t>
            </w: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4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26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26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52</w:t>
            </w: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bookmarkEnd w:id="4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" w:hRule="atLeast"/>
          <w:jc w:val="center"/>
        </w:trPr>
        <w:tc>
          <w:tcPr>
            <w:tcW w:w="1036" w:type="dxa"/>
          </w:tcPr>
          <w:p>
            <w:pPr>
              <w:rPr>
                <w:rFonts w:ascii="仿宋_GB2312" w:hAnsi="仿宋"/>
                <w:sz w:val="21"/>
              </w:rPr>
            </w:pPr>
            <w:r>
              <w:rPr>
                <w:rFonts w:hint="eastAsia" w:ascii="仿宋_GB2312"/>
                <w:sz w:val="21"/>
              </w:rPr>
              <w:t>58220309</w:t>
            </w:r>
          </w:p>
        </w:tc>
        <w:tc>
          <w:tcPr>
            <w:tcW w:w="17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设计人才创业规划与风险控制</w:t>
            </w: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4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0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18×2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bookmark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" w:hRule="atLeast"/>
          <w:jc w:val="center"/>
        </w:trPr>
        <w:tc>
          <w:tcPr>
            <w:tcW w:w="1036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58220333</w:t>
            </w:r>
          </w:p>
        </w:tc>
        <w:tc>
          <w:tcPr>
            <w:tcW w:w="17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民居特色创新研究</w:t>
            </w: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4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bookmarkStart w:id="43" w:name="OLE_LINK50"/>
            <w:r>
              <w:rPr>
                <w:rFonts w:hint="eastAsia"/>
                <w:sz w:val="18"/>
                <w:szCs w:val="18"/>
              </w:rPr>
              <w:t>×</w:t>
            </w:r>
            <w:bookmarkEnd w:id="43"/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" w:hRule="atLeast"/>
          <w:jc w:val="center"/>
        </w:trPr>
        <w:tc>
          <w:tcPr>
            <w:tcW w:w="1036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58220334</w:t>
            </w:r>
          </w:p>
        </w:tc>
        <w:tc>
          <w:tcPr>
            <w:tcW w:w="17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室内空间艺术形态研究</w:t>
            </w: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4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12×4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" w:hRule="atLeast"/>
          <w:jc w:val="center"/>
        </w:trPr>
        <w:tc>
          <w:tcPr>
            <w:tcW w:w="1036" w:type="dxa"/>
          </w:tcPr>
          <w:p>
            <w:r>
              <w:rPr>
                <w:rFonts w:hint="eastAsia" w:ascii="仿宋_GB2312"/>
                <w:sz w:val="21"/>
              </w:rPr>
              <w:t>58220335</w:t>
            </w:r>
          </w:p>
        </w:tc>
        <w:tc>
          <w:tcPr>
            <w:tcW w:w="17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经典家具赏析</w:t>
            </w: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4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12×4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" w:hRule="atLeast"/>
          <w:jc w:val="center"/>
        </w:trPr>
        <w:tc>
          <w:tcPr>
            <w:tcW w:w="1036" w:type="dxa"/>
          </w:tcPr>
          <w:p>
            <w:r>
              <w:rPr>
                <w:rFonts w:hint="eastAsia" w:ascii="仿宋_GB2312"/>
                <w:sz w:val="21"/>
              </w:rPr>
              <w:t>58220336</w:t>
            </w:r>
          </w:p>
        </w:tc>
        <w:tc>
          <w:tcPr>
            <w:tcW w:w="17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景观与文化</w:t>
            </w: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4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12×4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02" w:hRule="atLeast"/>
          <w:jc w:val="center"/>
        </w:trPr>
        <w:tc>
          <w:tcPr>
            <w:tcW w:w="1036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58220337</w:t>
            </w:r>
          </w:p>
        </w:tc>
        <w:tc>
          <w:tcPr>
            <w:tcW w:w="17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民俗与民艺研究</w:t>
            </w: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4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16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32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48</w:t>
            </w: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12×4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" w:hRule="atLeast"/>
          <w:jc w:val="center"/>
        </w:trPr>
        <w:tc>
          <w:tcPr>
            <w:tcW w:w="1036" w:type="dxa"/>
          </w:tcPr>
          <w:p>
            <w:pPr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58220338</w:t>
            </w:r>
          </w:p>
        </w:tc>
        <w:tc>
          <w:tcPr>
            <w:tcW w:w="17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设计与用户关系分析</w:t>
            </w: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</w:t>
            </w:r>
          </w:p>
        </w:tc>
        <w:tc>
          <w:tcPr>
            <w:tcW w:w="4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36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24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60</w:t>
            </w: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15×4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</w:tbl>
    <w:p>
      <w:pPr>
        <w:pStyle w:val="12"/>
      </w:pPr>
      <w:r>
        <w:rPr>
          <w:rFonts w:hint="eastAsia"/>
        </w:rPr>
        <w:t>（3）教师教育类课程</w:t>
      </w:r>
    </w:p>
    <w:tbl>
      <w:tblPr>
        <w:tblStyle w:val="9"/>
        <w:tblW w:w="10094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582"/>
        <w:gridCol w:w="546"/>
        <w:gridCol w:w="518"/>
        <w:gridCol w:w="476"/>
        <w:gridCol w:w="518"/>
        <w:gridCol w:w="517"/>
        <w:gridCol w:w="602"/>
        <w:gridCol w:w="560"/>
        <w:gridCol w:w="560"/>
        <w:gridCol w:w="578"/>
        <w:gridCol w:w="584"/>
        <w:gridCol w:w="532"/>
        <w:gridCol w:w="546"/>
        <w:gridCol w:w="490"/>
        <w:gridCol w:w="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158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54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学分</w:t>
            </w:r>
          </w:p>
        </w:tc>
        <w:tc>
          <w:tcPr>
            <w:tcW w:w="151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学时构成</w:t>
            </w:r>
          </w:p>
        </w:tc>
        <w:tc>
          <w:tcPr>
            <w:tcW w:w="51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考核</w:t>
            </w:r>
          </w:p>
          <w:p>
            <w:pPr>
              <w:pStyle w:val="10"/>
            </w:pPr>
            <w:r>
              <w:rPr>
                <w:rFonts w:hint="eastAsia"/>
              </w:rPr>
              <w:t>方式</w:t>
            </w:r>
          </w:p>
        </w:tc>
        <w:tc>
          <w:tcPr>
            <w:tcW w:w="4452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各学期课程周学时数</w:t>
            </w:r>
          </w:p>
        </w:tc>
        <w:tc>
          <w:tcPr>
            <w:tcW w:w="44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开课</w:t>
            </w:r>
          </w:p>
          <w:p>
            <w:pPr>
              <w:pStyle w:val="10"/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理论</w:t>
            </w:r>
          </w:p>
        </w:tc>
        <w:tc>
          <w:tcPr>
            <w:tcW w:w="47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实践</w:t>
            </w:r>
          </w:p>
        </w:tc>
        <w:tc>
          <w:tcPr>
            <w:tcW w:w="518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合计</w:t>
            </w:r>
          </w:p>
        </w:tc>
        <w:tc>
          <w:tcPr>
            <w:tcW w:w="517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3</w:t>
            </w: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4</w:t>
            </w: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5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6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7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8</w:t>
            </w:r>
          </w:p>
        </w:tc>
        <w:tc>
          <w:tcPr>
            <w:tcW w:w="449" w:type="dxa"/>
            <w:vMerge w:val="continue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1036" w:type="dxa"/>
            <w:vAlign w:val="center"/>
          </w:tcPr>
          <w:p>
            <w:pPr>
              <w:pStyle w:val="10"/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FF0000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FF0000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</w:tbl>
    <w:p>
      <w:pPr>
        <w:pStyle w:val="12"/>
      </w:pPr>
      <w:r>
        <w:rPr>
          <w:rFonts w:hint="eastAsia"/>
        </w:rPr>
        <w:t>（四）实践教育课程</w:t>
      </w:r>
    </w:p>
    <w:tbl>
      <w:tblPr>
        <w:tblStyle w:val="9"/>
        <w:tblW w:w="108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036"/>
        <w:gridCol w:w="1582"/>
        <w:gridCol w:w="546"/>
        <w:gridCol w:w="518"/>
        <w:gridCol w:w="476"/>
        <w:gridCol w:w="518"/>
        <w:gridCol w:w="517"/>
        <w:gridCol w:w="602"/>
        <w:gridCol w:w="560"/>
        <w:gridCol w:w="560"/>
        <w:gridCol w:w="578"/>
        <w:gridCol w:w="584"/>
        <w:gridCol w:w="532"/>
        <w:gridCol w:w="546"/>
        <w:gridCol w:w="490"/>
        <w:gridCol w:w="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84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pStyle w:val="10"/>
            </w:pPr>
            <w:bookmarkStart w:id="44" w:name="OLE_LINK34"/>
            <w:r>
              <w:rPr>
                <w:rFonts w:hint="eastAsia"/>
              </w:rPr>
              <w:t>实践类型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158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54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学分</w:t>
            </w:r>
          </w:p>
        </w:tc>
        <w:tc>
          <w:tcPr>
            <w:tcW w:w="151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学时构成</w:t>
            </w:r>
          </w:p>
        </w:tc>
        <w:tc>
          <w:tcPr>
            <w:tcW w:w="51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考核</w:t>
            </w:r>
          </w:p>
          <w:p>
            <w:pPr>
              <w:pStyle w:val="10"/>
            </w:pPr>
            <w:r>
              <w:rPr>
                <w:rFonts w:hint="eastAsia"/>
              </w:rPr>
              <w:t>方式</w:t>
            </w:r>
          </w:p>
        </w:tc>
        <w:tc>
          <w:tcPr>
            <w:tcW w:w="4452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各学期课程周学时数</w:t>
            </w:r>
          </w:p>
        </w:tc>
        <w:tc>
          <w:tcPr>
            <w:tcW w:w="44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开课</w:t>
            </w:r>
          </w:p>
          <w:p>
            <w:pPr>
              <w:pStyle w:val="10"/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理论</w:t>
            </w:r>
          </w:p>
        </w:tc>
        <w:tc>
          <w:tcPr>
            <w:tcW w:w="47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实践</w:t>
            </w:r>
          </w:p>
        </w:tc>
        <w:tc>
          <w:tcPr>
            <w:tcW w:w="518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合计</w:t>
            </w:r>
          </w:p>
        </w:tc>
        <w:tc>
          <w:tcPr>
            <w:tcW w:w="517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1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3</w:t>
            </w: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4</w:t>
            </w: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5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6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7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t>8</w:t>
            </w:r>
          </w:p>
        </w:tc>
        <w:tc>
          <w:tcPr>
            <w:tcW w:w="449" w:type="dxa"/>
            <w:vMerge w:val="continue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779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实验实训课程</w:t>
            </w:r>
          </w:p>
        </w:tc>
        <w:tc>
          <w:tcPr>
            <w:tcW w:w="1036" w:type="dxa"/>
            <w:vAlign w:val="center"/>
          </w:tcPr>
          <w:p>
            <w:pPr>
              <w:pStyle w:val="10"/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课程实践</w:t>
            </w:r>
          </w:p>
        </w:tc>
        <w:tc>
          <w:tcPr>
            <w:tcW w:w="1036" w:type="dxa"/>
          </w:tcPr>
          <w:p>
            <w:pPr>
              <w:rPr>
                <w:rFonts w:ascii="仿宋_GB2312"/>
                <w:sz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36" w:type="dxa"/>
            <w:vAlign w:val="center"/>
          </w:tcPr>
          <w:p>
            <w:pPr>
              <w:pStyle w:val="10"/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-140" w:leftChars="-50" w:right="-140" w:rightChars="-50"/>
              <w:jc w:val="center"/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pStyle w:val="10"/>
            </w:pPr>
            <w:bookmarkStart w:id="45" w:name="OLE_LINK21" w:colFirst="2" w:colLast="15"/>
            <w:r>
              <w:rPr>
                <w:rFonts w:hint="eastAsia"/>
              </w:rPr>
              <w:t>毕业实践</w:t>
            </w:r>
          </w:p>
        </w:tc>
        <w:tc>
          <w:tcPr>
            <w:tcW w:w="103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58220401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专题实训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4周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bookmarkEnd w:id="4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5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3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58220402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毕业实习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12周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5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pStyle w:val="10"/>
            </w:pPr>
            <w:bookmarkStart w:id="46" w:name="OLE_LINK44" w:colFirst="1" w:colLast="3"/>
          </w:p>
        </w:tc>
        <w:tc>
          <w:tcPr>
            <w:tcW w:w="103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58220403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毕业设计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6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2周</w:t>
            </w: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10周</w:t>
            </w: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bookmarkEnd w:id="4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036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58220404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毕业论文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4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8周</w:t>
            </w: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79" w:type="dxa"/>
          </w:tcPr>
          <w:p>
            <w:pPr>
              <w:pStyle w:val="10"/>
            </w:pPr>
            <w:r>
              <w:rPr>
                <w:rFonts w:hint="eastAsia"/>
              </w:rPr>
              <w:t>综合实践</w:t>
            </w:r>
          </w:p>
        </w:tc>
        <w:tc>
          <w:tcPr>
            <w:tcW w:w="1036" w:type="dxa"/>
            <w:vAlign w:val="center"/>
          </w:tcPr>
          <w:p>
            <w:pPr>
              <w:pStyle w:val="10"/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15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452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第二、第三课堂自主完成</w:t>
            </w:r>
          </w:p>
        </w:tc>
        <w:tc>
          <w:tcPr>
            <w:tcW w:w="4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</w:pPr>
          </w:p>
        </w:tc>
      </w:tr>
      <w:bookmarkEnd w:id="44"/>
    </w:tbl>
    <w:p>
      <w:pPr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附件</w:t>
      </w:r>
      <w:r>
        <w:rPr>
          <w:rFonts w:ascii="仿宋_GB2312"/>
          <w:b/>
          <w:sz w:val="32"/>
          <w:szCs w:val="32"/>
        </w:rPr>
        <w:t>2</w:t>
      </w:r>
    </w:p>
    <w:p>
      <w:pPr>
        <w:pStyle w:val="3"/>
        <w:jc w:val="center"/>
      </w:pPr>
      <w:r>
        <w:rPr>
          <w:rFonts w:hint="eastAsia"/>
        </w:rPr>
        <w:t>南阳师范学院</w:t>
      </w:r>
      <w:r>
        <w:t>2016</w:t>
      </w:r>
      <w:r>
        <w:rPr>
          <w:rFonts w:hint="eastAsia"/>
        </w:rPr>
        <w:t>级环境设计专业人才培养方案</w:t>
      </w:r>
    </w:p>
    <w:p>
      <w:pPr>
        <w:pStyle w:val="3"/>
        <w:jc w:val="center"/>
      </w:pPr>
      <w:r>
        <w:rPr>
          <w:rFonts w:hint="eastAsia"/>
        </w:rPr>
        <w:t>专家论证意见表</w:t>
      </w:r>
    </w:p>
    <w:tbl>
      <w:tblPr>
        <w:tblStyle w:val="9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87"/>
        <w:gridCol w:w="563"/>
        <w:gridCol w:w="832"/>
        <w:gridCol w:w="960"/>
        <w:gridCol w:w="143"/>
        <w:gridCol w:w="1710"/>
        <w:gridCol w:w="1390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8" w:type="dxa"/>
            <w:gridSpan w:val="2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时间</w:t>
            </w:r>
          </w:p>
        </w:tc>
        <w:tc>
          <w:tcPr>
            <w:tcW w:w="1395" w:type="dxa"/>
            <w:gridSpan w:val="2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7.24</w:t>
            </w:r>
          </w:p>
        </w:tc>
        <w:tc>
          <w:tcPr>
            <w:tcW w:w="960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地点</w:t>
            </w:r>
          </w:p>
        </w:tc>
        <w:tc>
          <w:tcPr>
            <w:tcW w:w="4427" w:type="dxa"/>
            <w:gridSpan w:val="4"/>
          </w:tcPr>
          <w:p>
            <w:r>
              <w:rPr>
                <w:rFonts w:hint="eastAsia"/>
              </w:rPr>
              <w:t>美术学院大会议室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40" w:type="dxa"/>
            <w:gridSpan w:val="9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专家论证意见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8840" w:type="dxa"/>
            <w:gridSpan w:val="9"/>
          </w:tcPr>
          <w:p>
            <w:pPr>
              <w:jc w:val="center"/>
            </w:pPr>
            <w:r>
              <w:rPr>
                <w:rFonts w:hint="eastAsia"/>
              </w:rPr>
              <w:t>（主要内容包括：专业定位、人才培养目标、课程体系、实践教学环节等）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论证意见：</w:t>
            </w:r>
            <w:r>
              <w:rPr>
                <w:rFonts w:hint="eastAsia"/>
                <w:b/>
                <w:bCs/>
              </w:rPr>
              <w:t>该培养方案符合专业定位，能够体现应用型人才的知识结构。课程体系合理。第五学期后分出不同方向，供学生自主选择，符合个性化发展的培养目标，为学生就业、考研等不同需求提供了条件。整套培养方案内容充实、目标明确、可操作性强。</w:t>
            </w:r>
          </w:p>
          <w:p>
            <w:pPr>
              <w:ind w:firstLine="56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建议：第8页主干学科描述应加入与计划课程相关的设计学、建筑学等。《建筑制图》与《设计透视》学期互换。《中外建筑简史》在几个方向都有开设，应作为基础课安排在专业课《建筑构造》之前。</w:t>
            </w:r>
          </w:p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    专家组组长签字：</w:t>
            </w:r>
          </w:p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专家姓名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职称（职务）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联系方式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凌士义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教授/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院长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中原工学院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艺术设计学院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13603865885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美术学/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设计学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郑芳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教授/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院长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周口师院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设计学院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13938088666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美术学/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设计学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陶海东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副处长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南阳师范学院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18837757576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教务处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240" w:lineRule="exact"/>
        <w:ind w:firstLine="2990" w:firstLineChars="1068"/>
      </w:pPr>
    </w:p>
    <w:sectPr>
      <w:pgSz w:w="11906" w:h="16838"/>
      <w:pgMar w:top="2155" w:right="1474" w:bottom="1814" w:left="1474" w:header="992" w:footer="1247" w:gutter="0"/>
      <w:cols w:space="0" w:num="1"/>
      <w:docGrid w:type="lines" w:linePitch="331" w:charSpace="3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15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—</w:t>
    </w:r>
  </w:p>
  <w:p>
    <w:pPr>
      <w:tabs>
        <w:tab w:val="center" w:pos="4153"/>
        <w:tab w:val="right" w:pos="8306"/>
      </w:tabs>
      <w:ind w:right="360" w:firstLine="360"/>
      <w:jc w:val="center"/>
    </w:pPr>
  </w:p>
  <w:p>
    <w:pPr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oNotHyphenateCaps/>
  <w:drawingGridHorizontalSpacing w:val="128"/>
  <w:drawingGridVerticalSpacing w:val="165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33DA"/>
    <w:rsid w:val="00003715"/>
    <w:rsid w:val="000175D7"/>
    <w:rsid w:val="0002095D"/>
    <w:rsid w:val="00024855"/>
    <w:rsid w:val="00035B47"/>
    <w:rsid w:val="000444D1"/>
    <w:rsid w:val="0004607D"/>
    <w:rsid w:val="00057E15"/>
    <w:rsid w:val="00077B6A"/>
    <w:rsid w:val="00086F1D"/>
    <w:rsid w:val="000901DB"/>
    <w:rsid w:val="00097175"/>
    <w:rsid w:val="000B6E61"/>
    <w:rsid w:val="000B7E75"/>
    <w:rsid w:val="000C0239"/>
    <w:rsid w:val="000C6C2E"/>
    <w:rsid w:val="000D2515"/>
    <w:rsid w:val="000F701A"/>
    <w:rsid w:val="0010514F"/>
    <w:rsid w:val="00112E79"/>
    <w:rsid w:val="001338A1"/>
    <w:rsid w:val="001452A3"/>
    <w:rsid w:val="00145A1C"/>
    <w:rsid w:val="00146644"/>
    <w:rsid w:val="00150661"/>
    <w:rsid w:val="00166549"/>
    <w:rsid w:val="0016784F"/>
    <w:rsid w:val="001705F8"/>
    <w:rsid w:val="00187B5E"/>
    <w:rsid w:val="001A3429"/>
    <w:rsid w:val="001B499F"/>
    <w:rsid w:val="001C7019"/>
    <w:rsid w:val="001C78BD"/>
    <w:rsid w:val="001D7D1C"/>
    <w:rsid w:val="001E2509"/>
    <w:rsid w:val="001F266F"/>
    <w:rsid w:val="001F4604"/>
    <w:rsid w:val="002006C2"/>
    <w:rsid w:val="0020257F"/>
    <w:rsid w:val="00203794"/>
    <w:rsid w:val="0022180A"/>
    <w:rsid w:val="00233D5C"/>
    <w:rsid w:val="00254260"/>
    <w:rsid w:val="00260A58"/>
    <w:rsid w:val="00263A83"/>
    <w:rsid w:val="00273BC7"/>
    <w:rsid w:val="00282236"/>
    <w:rsid w:val="00283E77"/>
    <w:rsid w:val="00294CC4"/>
    <w:rsid w:val="00294EC0"/>
    <w:rsid w:val="002A2174"/>
    <w:rsid w:val="002B13B4"/>
    <w:rsid w:val="002B6AEC"/>
    <w:rsid w:val="002C73C0"/>
    <w:rsid w:val="002D63C6"/>
    <w:rsid w:val="002E51AA"/>
    <w:rsid w:val="002E750E"/>
    <w:rsid w:val="003019C4"/>
    <w:rsid w:val="00313E10"/>
    <w:rsid w:val="00314137"/>
    <w:rsid w:val="00337E7E"/>
    <w:rsid w:val="003410EE"/>
    <w:rsid w:val="003567AF"/>
    <w:rsid w:val="003614B6"/>
    <w:rsid w:val="00381915"/>
    <w:rsid w:val="00384C12"/>
    <w:rsid w:val="003B392F"/>
    <w:rsid w:val="003C0EF0"/>
    <w:rsid w:val="003C4534"/>
    <w:rsid w:val="003D39FD"/>
    <w:rsid w:val="003E42C0"/>
    <w:rsid w:val="003E7B24"/>
    <w:rsid w:val="003F29E9"/>
    <w:rsid w:val="003F4AAC"/>
    <w:rsid w:val="003F7321"/>
    <w:rsid w:val="00406320"/>
    <w:rsid w:val="00426D43"/>
    <w:rsid w:val="00432F12"/>
    <w:rsid w:val="00433189"/>
    <w:rsid w:val="00436F6A"/>
    <w:rsid w:val="00437641"/>
    <w:rsid w:val="00451E68"/>
    <w:rsid w:val="0045359D"/>
    <w:rsid w:val="00460873"/>
    <w:rsid w:val="004747D6"/>
    <w:rsid w:val="00484DFC"/>
    <w:rsid w:val="00492C8F"/>
    <w:rsid w:val="0049769F"/>
    <w:rsid w:val="004B32C0"/>
    <w:rsid w:val="004E2B92"/>
    <w:rsid w:val="004E7B48"/>
    <w:rsid w:val="00520F6D"/>
    <w:rsid w:val="005240B4"/>
    <w:rsid w:val="00526B10"/>
    <w:rsid w:val="00534791"/>
    <w:rsid w:val="0053740E"/>
    <w:rsid w:val="00543138"/>
    <w:rsid w:val="005455FD"/>
    <w:rsid w:val="0055057C"/>
    <w:rsid w:val="005571FE"/>
    <w:rsid w:val="00563C01"/>
    <w:rsid w:val="005768AD"/>
    <w:rsid w:val="005B07BF"/>
    <w:rsid w:val="005B2629"/>
    <w:rsid w:val="005B3D34"/>
    <w:rsid w:val="005C4A15"/>
    <w:rsid w:val="005C6496"/>
    <w:rsid w:val="005D7F5B"/>
    <w:rsid w:val="005F25AF"/>
    <w:rsid w:val="006013B1"/>
    <w:rsid w:val="00622428"/>
    <w:rsid w:val="006237EB"/>
    <w:rsid w:val="0062534C"/>
    <w:rsid w:val="0063479A"/>
    <w:rsid w:val="006350E5"/>
    <w:rsid w:val="006375C4"/>
    <w:rsid w:val="006524E3"/>
    <w:rsid w:val="00662292"/>
    <w:rsid w:val="00674623"/>
    <w:rsid w:val="00683D38"/>
    <w:rsid w:val="00684C85"/>
    <w:rsid w:val="00691493"/>
    <w:rsid w:val="006E3FE1"/>
    <w:rsid w:val="006E6D74"/>
    <w:rsid w:val="006F7AF7"/>
    <w:rsid w:val="00701135"/>
    <w:rsid w:val="007043F7"/>
    <w:rsid w:val="007050BA"/>
    <w:rsid w:val="00711532"/>
    <w:rsid w:val="00720CD1"/>
    <w:rsid w:val="00733180"/>
    <w:rsid w:val="00740BB2"/>
    <w:rsid w:val="00742228"/>
    <w:rsid w:val="007435F1"/>
    <w:rsid w:val="007518F9"/>
    <w:rsid w:val="00790634"/>
    <w:rsid w:val="00793C53"/>
    <w:rsid w:val="0079438C"/>
    <w:rsid w:val="0079671A"/>
    <w:rsid w:val="007A7A81"/>
    <w:rsid w:val="007B0118"/>
    <w:rsid w:val="007B499F"/>
    <w:rsid w:val="007B5EC5"/>
    <w:rsid w:val="007B72F5"/>
    <w:rsid w:val="007C1F4F"/>
    <w:rsid w:val="007C56DC"/>
    <w:rsid w:val="007C7EE6"/>
    <w:rsid w:val="007E2293"/>
    <w:rsid w:val="007F4C1D"/>
    <w:rsid w:val="007F5F59"/>
    <w:rsid w:val="007F6FBD"/>
    <w:rsid w:val="008114FF"/>
    <w:rsid w:val="00813CE4"/>
    <w:rsid w:val="008202EF"/>
    <w:rsid w:val="008205BC"/>
    <w:rsid w:val="008258D4"/>
    <w:rsid w:val="0083052A"/>
    <w:rsid w:val="0083453A"/>
    <w:rsid w:val="008567A3"/>
    <w:rsid w:val="00865080"/>
    <w:rsid w:val="00867FF4"/>
    <w:rsid w:val="00873DF5"/>
    <w:rsid w:val="0087481F"/>
    <w:rsid w:val="0088124E"/>
    <w:rsid w:val="00884196"/>
    <w:rsid w:val="0089097E"/>
    <w:rsid w:val="00890D02"/>
    <w:rsid w:val="00891141"/>
    <w:rsid w:val="00892905"/>
    <w:rsid w:val="00892BC0"/>
    <w:rsid w:val="00894A86"/>
    <w:rsid w:val="008B5C2B"/>
    <w:rsid w:val="008C11CC"/>
    <w:rsid w:val="008C7382"/>
    <w:rsid w:val="008E1E03"/>
    <w:rsid w:val="008E549B"/>
    <w:rsid w:val="008F1894"/>
    <w:rsid w:val="008F73E5"/>
    <w:rsid w:val="00902413"/>
    <w:rsid w:val="00906E63"/>
    <w:rsid w:val="00907D23"/>
    <w:rsid w:val="009125C2"/>
    <w:rsid w:val="00913C71"/>
    <w:rsid w:val="00914E9F"/>
    <w:rsid w:val="00914F54"/>
    <w:rsid w:val="009363B8"/>
    <w:rsid w:val="009426F1"/>
    <w:rsid w:val="0094742D"/>
    <w:rsid w:val="00961F18"/>
    <w:rsid w:val="00963A34"/>
    <w:rsid w:val="00973664"/>
    <w:rsid w:val="0098344B"/>
    <w:rsid w:val="00992AC7"/>
    <w:rsid w:val="00996565"/>
    <w:rsid w:val="009A28BF"/>
    <w:rsid w:val="009A4332"/>
    <w:rsid w:val="009A5CF7"/>
    <w:rsid w:val="009B3757"/>
    <w:rsid w:val="009B7C50"/>
    <w:rsid w:val="009C5A6F"/>
    <w:rsid w:val="009D5C91"/>
    <w:rsid w:val="009D68AB"/>
    <w:rsid w:val="009E33DA"/>
    <w:rsid w:val="009E3D0D"/>
    <w:rsid w:val="009E5AE4"/>
    <w:rsid w:val="009F3FCF"/>
    <w:rsid w:val="00A13E42"/>
    <w:rsid w:val="00A203E7"/>
    <w:rsid w:val="00A226E6"/>
    <w:rsid w:val="00A31352"/>
    <w:rsid w:val="00A36CF9"/>
    <w:rsid w:val="00A42FAE"/>
    <w:rsid w:val="00A47B98"/>
    <w:rsid w:val="00A51C02"/>
    <w:rsid w:val="00A56C2E"/>
    <w:rsid w:val="00A6714F"/>
    <w:rsid w:val="00A722B7"/>
    <w:rsid w:val="00A81B45"/>
    <w:rsid w:val="00AB4E7E"/>
    <w:rsid w:val="00AC364C"/>
    <w:rsid w:val="00AD34E4"/>
    <w:rsid w:val="00AE0D80"/>
    <w:rsid w:val="00AF06AB"/>
    <w:rsid w:val="00AF0DAE"/>
    <w:rsid w:val="00B02DF8"/>
    <w:rsid w:val="00B0774F"/>
    <w:rsid w:val="00B13B94"/>
    <w:rsid w:val="00B3047E"/>
    <w:rsid w:val="00B3268F"/>
    <w:rsid w:val="00B6095E"/>
    <w:rsid w:val="00B645C5"/>
    <w:rsid w:val="00B7703D"/>
    <w:rsid w:val="00B91F02"/>
    <w:rsid w:val="00B9233E"/>
    <w:rsid w:val="00B92D40"/>
    <w:rsid w:val="00B97528"/>
    <w:rsid w:val="00BA1CCF"/>
    <w:rsid w:val="00BA2E9F"/>
    <w:rsid w:val="00BD2CB0"/>
    <w:rsid w:val="00BD6F93"/>
    <w:rsid w:val="00BE00AD"/>
    <w:rsid w:val="00BF1B0D"/>
    <w:rsid w:val="00C03946"/>
    <w:rsid w:val="00C03AA2"/>
    <w:rsid w:val="00C14FEC"/>
    <w:rsid w:val="00C3046F"/>
    <w:rsid w:val="00C36A0F"/>
    <w:rsid w:val="00C50CE2"/>
    <w:rsid w:val="00C55AAE"/>
    <w:rsid w:val="00C64737"/>
    <w:rsid w:val="00C7212A"/>
    <w:rsid w:val="00C744AD"/>
    <w:rsid w:val="00C8249A"/>
    <w:rsid w:val="00C93546"/>
    <w:rsid w:val="00CB6888"/>
    <w:rsid w:val="00CC173C"/>
    <w:rsid w:val="00CC303F"/>
    <w:rsid w:val="00CC43B4"/>
    <w:rsid w:val="00CC49A9"/>
    <w:rsid w:val="00CF4FAA"/>
    <w:rsid w:val="00D03550"/>
    <w:rsid w:val="00D03F31"/>
    <w:rsid w:val="00D20274"/>
    <w:rsid w:val="00D24750"/>
    <w:rsid w:val="00D3351C"/>
    <w:rsid w:val="00D413A5"/>
    <w:rsid w:val="00D42D5B"/>
    <w:rsid w:val="00D45907"/>
    <w:rsid w:val="00D47D1B"/>
    <w:rsid w:val="00D55862"/>
    <w:rsid w:val="00D8712A"/>
    <w:rsid w:val="00D93B78"/>
    <w:rsid w:val="00D97509"/>
    <w:rsid w:val="00DA61A1"/>
    <w:rsid w:val="00DA63B6"/>
    <w:rsid w:val="00DB4D24"/>
    <w:rsid w:val="00DC1E12"/>
    <w:rsid w:val="00DE3046"/>
    <w:rsid w:val="00DE411E"/>
    <w:rsid w:val="00DE43F8"/>
    <w:rsid w:val="00DE7D5F"/>
    <w:rsid w:val="00DF10CF"/>
    <w:rsid w:val="00DF48E9"/>
    <w:rsid w:val="00E034A3"/>
    <w:rsid w:val="00E05A34"/>
    <w:rsid w:val="00E074A2"/>
    <w:rsid w:val="00E17EE3"/>
    <w:rsid w:val="00E30137"/>
    <w:rsid w:val="00E46E90"/>
    <w:rsid w:val="00E4745F"/>
    <w:rsid w:val="00E6222F"/>
    <w:rsid w:val="00E720DF"/>
    <w:rsid w:val="00E74A8F"/>
    <w:rsid w:val="00EA26F0"/>
    <w:rsid w:val="00EB539E"/>
    <w:rsid w:val="00EC4BDA"/>
    <w:rsid w:val="00EC649E"/>
    <w:rsid w:val="00ED24AE"/>
    <w:rsid w:val="00ED35F8"/>
    <w:rsid w:val="00ED5A6A"/>
    <w:rsid w:val="00EF3ED0"/>
    <w:rsid w:val="00EF421F"/>
    <w:rsid w:val="00F01214"/>
    <w:rsid w:val="00F01C16"/>
    <w:rsid w:val="00F06E55"/>
    <w:rsid w:val="00F128E2"/>
    <w:rsid w:val="00F14B6A"/>
    <w:rsid w:val="00F1642A"/>
    <w:rsid w:val="00F170CE"/>
    <w:rsid w:val="00F20F2F"/>
    <w:rsid w:val="00F32721"/>
    <w:rsid w:val="00F32F7F"/>
    <w:rsid w:val="00F34F50"/>
    <w:rsid w:val="00F35D87"/>
    <w:rsid w:val="00F60BB4"/>
    <w:rsid w:val="00F63E1A"/>
    <w:rsid w:val="00F65C12"/>
    <w:rsid w:val="00F660B8"/>
    <w:rsid w:val="00F75B78"/>
    <w:rsid w:val="00F923CD"/>
    <w:rsid w:val="00F924C1"/>
    <w:rsid w:val="00FA1ED9"/>
    <w:rsid w:val="00FC5963"/>
    <w:rsid w:val="00FC6DC7"/>
    <w:rsid w:val="00FC6E5B"/>
    <w:rsid w:val="00FE1B6E"/>
    <w:rsid w:val="00FE66EE"/>
    <w:rsid w:val="0163417E"/>
    <w:rsid w:val="0179337B"/>
    <w:rsid w:val="01E12D28"/>
    <w:rsid w:val="02891D76"/>
    <w:rsid w:val="02AA503C"/>
    <w:rsid w:val="02D873F0"/>
    <w:rsid w:val="030E5BD7"/>
    <w:rsid w:val="036B4F4E"/>
    <w:rsid w:val="03F106D3"/>
    <w:rsid w:val="04332662"/>
    <w:rsid w:val="04766781"/>
    <w:rsid w:val="048E495B"/>
    <w:rsid w:val="04EC37FD"/>
    <w:rsid w:val="059A254E"/>
    <w:rsid w:val="06603882"/>
    <w:rsid w:val="066A48B7"/>
    <w:rsid w:val="06C909A4"/>
    <w:rsid w:val="06CC63A8"/>
    <w:rsid w:val="0743660E"/>
    <w:rsid w:val="07B44223"/>
    <w:rsid w:val="07EB70F6"/>
    <w:rsid w:val="08A36082"/>
    <w:rsid w:val="08A67212"/>
    <w:rsid w:val="08CD0175"/>
    <w:rsid w:val="092419AD"/>
    <w:rsid w:val="0A670877"/>
    <w:rsid w:val="0AAC5752"/>
    <w:rsid w:val="0B3A2212"/>
    <w:rsid w:val="0B4F2D1D"/>
    <w:rsid w:val="0CB12A79"/>
    <w:rsid w:val="0D3477F9"/>
    <w:rsid w:val="0D95177E"/>
    <w:rsid w:val="0DFE6E64"/>
    <w:rsid w:val="0EA94A54"/>
    <w:rsid w:val="10853738"/>
    <w:rsid w:val="109F3137"/>
    <w:rsid w:val="118228AA"/>
    <w:rsid w:val="11860311"/>
    <w:rsid w:val="11AB344F"/>
    <w:rsid w:val="121C39F5"/>
    <w:rsid w:val="12565347"/>
    <w:rsid w:val="127467F2"/>
    <w:rsid w:val="12B12D99"/>
    <w:rsid w:val="130B542B"/>
    <w:rsid w:val="131552FF"/>
    <w:rsid w:val="13A513A8"/>
    <w:rsid w:val="13AF543A"/>
    <w:rsid w:val="148876B7"/>
    <w:rsid w:val="14BF00A1"/>
    <w:rsid w:val="15A64256"/>
    <w:rsid w:val="15B445C0"/>
    <w:rsid w:val="15FE363B"/>
    <w:rsid w:val="165A6075"/>
    <w:rsid w:val="16BA4646"/>
    <w:rsid w:val="16E44CAE"/>
    <w:rsid w:val="170D68E8"/>
    <w:rsid w:val="18D42DA0"/>
    <w:rsid w:val="18E82538"/>
    <w:rsid w:val="196275DA"/>
    <w:rsid w:val="197571E8"/>
    <w:rsid w:val="199700BC"/>
    <w:rsid w:val="19B227F6"/>
    <w:rsid w:val="1A034D22"/>
    <w:rsid w:val="1A4C445B"/>
    <w:rsid w:val="1B7130F8"/>
    <w:rsid w:val="1C5B67F1"/>
    <w:rsid w:val="1C6B0962"/>
    <w:rsid w:val="1CB009A4"/>
    <w:rsid w:val="1D5C2E44"/>
    <w:rsid w:val="1DA140FF"/>
    <w:rsid w:val="1DA93477"/>
    <w:rsid w:val="1DE00459"/>
    <w:rsid w:val="1EA17FC7"/>
    <w:rsid w:val="1EA4415E"/>
    <w:rsid w:val="1EFA3140"/>
    <w:rsid w:val="1F863546"/>
    <w:rsid w:val="1FE704D6"/>
    <w:rsid w:val="20BF2CA5"/>
    <w:rsid w:val="212E5153"/>
    <w:rsid w:val="214D59F2"/>
    <w:rsid w:val="219455FB"/>
    <w:rsid w:val="21CE46C5"/>
    <w:rsid w:val="21E4179D"/>
    <w:rsid w:val="22C47A8F"/>
    <w:rsid w:val="22D31BFE"/>
    <w:rsid w:val="23223834"/>
    <w:rsid w:val="23426169"/>
    <w:rsid w:val="23D355A4"/>
    <w:rsid w:val="23D55213"/>
    <w:rsid w:val="24570A95"/>
    <w:rsid w:val="246F7593"/>
    <w:rsid w:val="249652B3"/>
    <w:rsid w:val="24B22215"/>
    <w:rsid w:val="253C5286"/>
    <w:rsid w:val="26EA1DA4"/>
    <w:rsid w:val="26F323D9"/>
    <w:rsid w:val="27A76B53"/>
    <w:rsid w:val="29120B90"/>
    <w:rsid w:val="296434F1"/>
    <w:rsid w:val="2A294F1E"/>
    <w:rsid w:val="2ABB3960"/>
    <w:rsid w:val="2AC44769"/>
    <w:rsid w:val="2B955247"/>
    <w:rsid w:val="2BA469BC"/>
    <w:rsid w:val="2BB7091F"/>
    <w:rsid w:val="2C0504D4"/>
    <w:rsid w:val="2CBC166B"/>
    <w:rsid w:val="2D166B60"/>
    <w:rsid w:val="2D684DFE"/>
    <w:rsid w:val="2E837BB5"/>
    <w:rsid w:val="2EA96DAB"/>
    <w:rsid w:val="2EE05DF2"/>
    <w:rsid w:val="2F3B5AA5"/>
    <w:rsid w:val="2F403786"/>
    <w:rsid w:val="2FC46DA7"/>
    <w:rsid w:val="30974394"/>
    <w:rsid w:val="30D60BF5"/>
    <w:rsid w:val="30F33040"/>
    <w:rsid w:val="3167674F"/>
    <w:rsid w:val="31DB5B50"/>
    <w:rsid w:val="321F07D3"/>
    <w:rsid w:val="324C2711"/>
    <w:rsid w:val="324D0984"/>
    <w:rsid w:val="32DF3E1D"/>
    <w:rsid w:val="330907FB"/>
    <w:rsid w:val="33782585"/>
    <w:rsid w:val="33A764AE"/>
    <w:rsid w:val="33C43BD5"/>
    <w:rsid w:val="33D1753B"/>
    <w:rsid w:val="34C633D6"/>
    <w:rsid w:val="34E81DE6"/>
    <w:rsid w:val="359E34F1"/>
    <w:rsid w:val="359F6ED3"/>
    <w:rsid w:val="35FB6785"/>
    <w:rsid w:val="36AC0B48"/>
    <w:rsid w:val="36BE77E6"/>
    <w:rsid w:val="36E72D38"/>
    <w:rsid w:val="37EF2A53"/>
    <w:rsid w:val="38A0426A"/>
    <w:rsid w:val="39795FBE"/>
    <w:rsid w:val="39F32F48"/>
    <w:rsid w:val="3A4C08AA"/>
    <w:rsid w:val="3AE976BD"/>
    <w:rsid w:val="3B002433"/>
    <w:rsid w:val="3B42500A"/>
    <w:rsid w:val="3CCF2308"/>
    <w:rsid w:val="3D4621A0"/>
    <w:rsid w:val="3D67026A"/>
    <w:rsid w:val="3DEA2D0C"/>
    <w:rsid w:val="3E776E0F"/>
    <w:rsid w:val="3ED204F7"/>
    <w:rsid w:val="3F12564C"/>
    <w:rsid w:val="404A6BD9"/>
    <w:rsid w:val="408F7062"/>
    <w:rsid w:val="40D80732"/>
    <w:rsid w:val="41480243"/>
    <w:rsid w:val="42061329"/>
    <w:rsid w:val="4276358B"/>
    <w:rsid w:val="44B151C7"/>
    <w:rsid w:val="44C834CA"/>
    <w:rsid w:val="44F71E08"/>
    <w:rsid w:val="45365768"/>
    <w:rsid w:val="45E66DAE"/>
    <w:rsid w:val="46811F21"/>
    <w:rsid w:val="46832FA9"/>
    <w:rsid w:val="483C4320"/>
    <w:rsid w:val="487C1EDD"/>
    <w:rsid w:val="48BE13E3"/>
    <w:rsid w:val="48BE645F"/>
    <w:rsid w:val="49120337"/>
    <w:rsid w:val="497E7A1B"/>
    <w:rsid w:val="49F3234D"/>
    <w:rsid w:val="4AEC0A02"/>
    <w:rsid w:val="4B8B730A"/>
    <w:rsid w:val="4C155B46"/>
    <w:rsid w:val="4C4E44CD"/>
    <w:rsid w:val="4C7F36A3"/>
    <w:rsid w:val="4CD50139"/>
    <w:rsid w:val="4D4A6EBD"/>
    <w:rsid w:val="4D5842A5"/>
    <w:rsid w:val="4D647F9C"/>
    <w:rsid w:val="4E975EB7"/>
    <w:rsid w:val="4EC72FB4"/>
    <w:rsid w:val="4ED252B4"/>
    <w:rsid w:val="4F063091"/>
    <w:rsid w:val="4F797B8A"/>
    <w:rsid w:val="50123C8E"/>
    <w:rsid w:val="501805D8"/>
    <w:rsid w:val="50360CE9"/>
    <w:rsid w:val="50C22C41"/>
    <w:rsid w:val="5103777E"/>
    <w:rsid w:val="514905AD"/>
    <w:rsid w:val="515935F8"/>
    <w:rsid w:val="516F220F"/>
    <w:rsid w:val="5214252E"/>
    <w:rsid w:val="5256665A"/>
    <w:rsid w:val="52661336"/>
    <w:rsid w:val="52677C55"/>
    <w:rsid w:val="52817828"/>
    <w:rsid w:val="52F76D28"/>
    <w:rsid w:val="539232F7"/>
    <w:rsid w:val="539D0F9B"/>
    <w:rsid w:val="53A2541D"/>
    <w:rsid w:val="53EE3A3E"/>
    <w:rsid w:val="54F142A7"/>
    <w:rsid w:val="558C2D81"/>
    <w:rsid w:val="55BC61F9"/>
    <w:rsid w:val="56233278"/>
    <w:rsid w:val="56240093"/>
    <w:rsid w:val="56611FF7"/>
    <w:rsid w:val="57124272"/>
    <w:rsid w:val="57532258"/>
    <w:rsid w:val="586F2BFD"/>
    <w:rsid w:val="58FF1C54"/>
    <w:rsid w:val="595F296E"/>
    <w:rsid w:val="59617B89"/>
    <w:rsid w:val="59CA0FEB"/>
    <w:rsid w:val="5A0804E8"/>
    <w:rsid w:val="5A2765D3"/>
    <w:rsid w:val="5A5B2C84"/>
    <w:rsid w:val="5A8B7183"/>
    <w:rsid w:val="5B69020F"/>
    <w:rsid w:val="5D1100C8"/>
    <w:rsid w:val="5DF81830"/>
    <w:rsid w:val="5EB440CE"/>
    <w:rsid w:val="5ECF2E2B"/>
    <w:rsid w:val="5EF32FCE"/>
    <w:rsid w:val="5F1F0CE4"/>
    <w:rsid w:val="5F4F47DF"/>
    <w:rsid w:val="5F64062F"/>
    <w:rsid w:val="5FA579B2"/>
    <w:rsid w:val="60663D45"/>
    <w:rsid w:val="60E426BD"/>
    <w:rsid w:val="6101390C"/>
    <w:rsid w:val="617030E6"/>
    <w:rsid w:val="61E56B9E"/>
    <w:rsid w:val="61FE0EB8"/>
    <w:rsid w:val="62167EF1"/>
    <w:rsid w:val="62277015"/>
    <w:rsid w:val="62486475"/>
    <w:rsid w:val="62AC3FC7"/>
    <w:rsid w:val="62BC4A81"/>
    <w:rsid w:val="62E60FAB"/>
    <w:rsid w:val="63196788"/>
    <w:rsid w:val="634125A6"/>
    <w:rsid w:val="63881504"/>
    <w:rsid w:val="64833BAE"/>
    <w:rsid w:val="65181C77"/>
    <w:rsid w:val="655C6127"/>
    <w:rsid w:val="665B253C"/>
    <w:rsid w:val="67B61ED2"/>
    <w:rsid w:val="67F52BED"/>
    <w:rsid w:val="68436D5B"/>
    <w:rsid w:val="68724D6A"/>
    <w:rsid w:val="68C94509"/>
    <w:rsid w:val="68FF635F"/>
    <w:rsid w:val="6A500F06"/>
    <w:rsid w:val="6A827554"/>
    <w:rsid w:val="6AA34EC8"/>
    <w:rsid w:val="6AAC2D5B"/>
    <w:rsid w:val="6ADA005F"/>
    <w:rsid w:val="6AE34036"/>
    <w:rsid w:val="6B4D6666"/>
    <w:rsid w:val="6BAA15EA"/>
    <w:rsid w:val="6BC536BA"/>
    <w:rsid w:val="6C5259D3"/>
    <w:rsid w:val="6C540AC5"/>
    <w:rsid w:val="6C6F78F7"/>
    <w:rsid w:val="6D5251E7"/>
    <w:rsid w:val="6F004857"/>
    <w:rsid w:val="6F57050B"/>
    <w:rsid w:val="6FDC4648"/>
    <w:rsid w:val="703A30F8"/>
    <w:rsid w:val="703C2423"/>
    <w:rsid w:val="71375222"/>
    <w:rsid w:val="71B23AE7"/>
    <w:rsid w:val="71F842D2"/>
    <w:rsid w:val="72F23FA6"/>
    <w:rsid w:val="730A022A"/>
    <w:rsid w:val="73A47CBC"/>
    <w:rsid w:val="74CC61DA"/>
    <w:rsid w:val="75054498"/>
    <w:rsid w:val="751B1CAF"/>
    <w:rsid w:val="755C0FA6"/>
    <w:rsid w:val="757E3A56"/>
    <w:rsid w:val="75E77E87"/>
    <w:rsid w:val="75E912BD"/>
    <w:rsid w:val="75FF51C7"/>
    <w:rsid w:val="76807903"/>
    <w:rsid w:val="76E87ED0"/>
    <w:rsid w:val="76EE2323"/>
    <w:rsid w:val="770141C4"/>
    <w:rsid w:val="770A3A95"/>
    <w:rsid w:val="77381EE1"/>
    <w:rsid w:val="78654003"/>
    <w:rsid w:val="78835B55"/>
    <w:rsid w:val="78B829C0"/>
    <w:rsid w:val="78CC2DF8"/>
    <w:rsid w:val="79177F3F"/>
    <w:rsid w:val="7A1D675C"/>
    <w:rsid w:val="7A780C4E"/>
    <w:rsid w:val="7A9F63D2"/>
    <w:rsid w:val="7ADE7DEA"/>
    <w:rsid w:val="7B1E1A8D"/>
    <w:rsid w:val="7B22707B"/>
    <w:rsid w:val="7BA50486"/>
    <w:rsid w:val="7BB93940"/>
    <w:rsid w:val="7BBD1BD5"/>
    <w:rsid w:val="7BCE4B27"/>
    <w:rsid w:val="7C1328A5"/>
    <w:rsid w:val="7CCD0524"/>
    <w:rsid w:val="7D6A7AAF"/>
    <w:rsid w:val="7E223694"/>
    <w:rsid w:val="7E385842"/>
    <w:rsid w:val="7F0609A4"/>
    <w:rsid w:val="7F317D98"/>
    <w:rsid w:val="7F3410C9"/>
    <w:rsid w:val="7F4D24F1"/>
    <w:rsid w:val="7F5B4A75"/>
    <w:rsid w:val="7F846CD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Calibri" w:hAnsi="Calibri" w:eastAsia="仿宋_GB2312" w:cs="Calibri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0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locked/>
    <w:uiPriority w:val="0"/>
    <w:pPr>
      <w:keepNext/>
      <w:keepLines/>
      <w:spacing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unhideWhenUsed/>
    <w:qFormat/>
    <w:uiPriority w:val="99"/>
    <w:pPr>
      <w:adjustRightInd/>
      <w:snapToGrid/>
      <w:spacing w:line="240" w:lineRule="auto"/>
    </w:pPr>
    <w:rPr>
      <w:rFonts w:eastAsia="宋体" w:cs="Times New Roman"/>
      <w:kern w:val="0"/>
      <w:sz w:val="2"/>
      <w:szCs w:val="2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customStyle="1" w:styleId="10">
    <w:name w:val="表格正文"/>
    <w:basedOn w:val="1"/>
    <w:qFormat/>
    <w:uiPriority w:val="0"/>
    <w:pPr>
      <w:spacing w:line="288" w:lineRule="auto"/>
    </w:pPr>
    <w:rPr>
      <w:rFonts w:ascii="仿宋_GB2312" w:hAnsi="仿宋_GB2312"/>
      <w:spacing w:val="-11"/>
      <w:kern w:val="0"/>
      <w:sz w:val="21"/>
    </w:rPr>
  </w:style>
  <w:style w:type="character" w:customStyle="1" w:styleId="11">
    <w:name w:val="标题 2 Char"/>
    <w:link w:val="3"/>
    <w:qFormat/>
    <w:uiPriority w:val="0"/>
    <w:rPr>
      <w:rFonts w:ascii="Arial" w:hAnsi="Arial"/>
      <w:b/>
      <w:sz w:val="32"/>
    </w:rPr>
  </w:style>
  <w:style w:type="paragraph" w:customStyle="1" w:styleId="12">
    <w:name w:val="仿宋三号字体"/>
    <w:basedOn w:val="1"/>
    <w:qFormat/>
    <w:uiPriority w:val="0"/>
    <w:rPr>
      <w:sz w:val="32"/>
    </w:rPr>
  </w:style>
  <w:style w:type="character" w:customStyle="1" w:styleId="13">
    <w:name w:val="标题 1 Char"/>
    <w:link w:val="2"/>
    <w:qFormat/>
    <w:uiPriority w:val="0"/>
    <w:rPr>
      <w:rFonts w:eastAsia="宋体"/>
      <w:b/>
      <w:kern w:val="44"/>
      <w:sz w:val="44"/>
    </w:rPr>
  </w:style>
  <w:style w:type="character" w:customStyle="1" w:styleId="14">
    <w:name w:val="页眉 Char"/>
    <w:basedOn w:val="8"/>
    <w:link w:val="7"/>
    <w:qFormat/>
    <w:uiPriority w:val="0"/>
    <w:rPr>
      <w:rFonts w:eastAsia="仿宋_GB2312" w:cs="Calibri"/>
      <w:kern w:val="2"/>
      <w:sz w:val="18"/>
      <w:szCs w:val="18"/>
    </w:rPr>
  </w:style>
  <w:style w:type="character" w:customStyle="1" w:styleId="15">
    <w:name w:val="页脚 Char"/>
    <w:basedOn w:val="8"/>
    <w:link w:val="6"/>
    <w:qFormat/>
    <w:uiPriority w:val="0"/>
    <w:rPr>
      <w:rFonts w:eastAsia="仿宋_GB2312" w:cs="Calibri"/>
      <w:kern w:val="2"/>
      <w:sz w:val="18"/>
      <w:szCs w:val="18"/>
    </w:rPr>
  </w:style>
  <w:style w:type="character" w:customStyle="1" w:styleId="16">
    <w:name w:val="批注框文本 Char"/>
    <w:basedOn w:val="8"/>
    <w:link w:val="5"/>
    <w:qFormat/>
    <w:uiPriority w:val="99"/>
    <w:rPr>
      <w:rFonts w:ascii="Calibri" w:hAnsi="Calibri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E7B472-17AE-45C3-AE74-6E541AC8B8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1527</Words>
  <Characters>8710</Characters>
  <Lines>72</Lines>
  <Paragraphs>20</Paragraphs>
  <TotalTime>0</TotalTime>
  <ScaleCrop>false</ScaleCrop>
  <LinksUpToDate>false</LinksUpToDate>
  <CharactersWithSpaces>10217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2016-07-27T06:29:00Z</dcterms:created>
  <dc:creator>Administrator</dc:creator>
  <cp:lastModifiedBy>美术教学</cp:lastModifiedBy>
  <cp:lastPrinted>2016-07-22T11:06:00Z</cp:lastPrinted>
  <dcterms:modified xsi:type="dcterms:W3CDTF">2016-08-31T09:30:57Z</dcterms:modified>
  <dc:title>南阳师范学院大学生科技创新资金管理和使用办法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