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C8C" w:rsidRDefault="00EC4C8C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附件</w:t>
      </w:r>
      <w:r>
        <w:rPr>
          <w:rFonts w:ascii="微软雅黑" w:eastAsia="微软雅黑" w:hAnsi="微软雅黑"/>
          <w:b/>
          <w:sz w:val="30"/>
          <w:szCs w:val="30"/>
        </w:rPr>
        <w:t>1</w:t>
      </w:r>
    </w:p>
    <w:p w:rsidR="00EC4C8C" w:rsidRDefault="00EC4C8C">
      <w:pPr>
        <w:spacing w:line="360" w:lineRule="auto"/>
        <w:jc w:val="center"/>
        <w:rPr>
          <w:rFonts w:ascii="宋体"/>
          <w:sz w:val="56"/>
          <w:szCs w:val="48"/>
        </w:rPr>
      </w:pPr>
      <w:bookmarkStart w:id="0" w:name="_GoBack"/>
      <w:r>
        <w:rPr>
          <w:rFonts w:ascii="宋体" w:hAnsi="宋体"/>
          <w:sz w:val="56"/>
          <w:szCs w:val="48"/>
        </w:rPr>
        <w:t>5</w:t>
      </w:r>
      <w:r>
        <w:rPr>
          <w:rFonts w:ascii="宋体" w:hAnsi="宋体" w:hint="eastAsia"/>
          <w:sz w:val="56"/>
          <w:szCs w:val="48"/>
        </w:rPr>
        <w:t>·</w:t>
      </w:r>
      <w:r>
        <w:rPr>
          <w:rFonts w:ascii="宋体" w:hAnsi="宋体"/>
          <w:sz w:val="56"/>
          <w:szCs w:val="48"/>
        </w:rPr>
        <w:t>25</w:t>
      </w:r>
      <w:r>
        <w:rPr>
          <w:rFonts w:ascii="宋体" w:hAnsi="宋体" w:hint="eastAsia"/>
          <w:sz w:val="56"/>
          <w:szCs w:val="48"/>
        </w:rPr>
        <w:t>校园心理剧比赛评分细则</w:t>
      </w:r>
    </w:p>
    <w:tbl>
      <w:tblPr>
        <w:tblW w:w="8547" w:type="dxa"/>
        <w:jc w:val="center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7"/>
        <w:gridCol w:w="1118"/>
        <w:gridCol w:w="5272"/>
        <w:gridCol w:w="1310"/>
      </w:tblGrid>
      <w:tr w:rsidR="00EC4C8C">
        <w:trPr>
          <w:trHeight w:val="848"/>
          <w:jc w:val="center"/>
        </w:trPr>
        <w:tc>
          <w:tcPr>
            <w:tcW w:w="847" w:type="dxa"/>
          </w:tcPr>
          <w:bookmarkEnd w:id="0"/>
          <w:p w:rsidR="00EC4C8C" w:rsidRDefault="00EC4C8C">
            <w:pPr>
              <w:tabs>
                <w:tab w:val="left" w:pos="2040"/>
              </w:tabs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项目</w:t>
            </w:r>
          </w:p>
        </w:tc>
        <w:tc>
          <w:tcPr>
            <w:tcW w:w="1118" w:type="dxa"/>
          </w:tcPr>
          <w:p w:rsidR="00EC4C8C" w:rsidRDefault="00EC4C8C">
            <w:pPr>
              <w:tabs>
                <w:tab w:val="left" w:pos="2040"/>
              </w:tabs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权重</w:t>
            </w:r>
          </w:p>
        </w:tc>
        <w:tc>
          <w:tcPr>
            <w:tcW w:w="5272" w:type="dxa"/>
          </w:tcPr>
          <w:p w:rsidR="00EC4C8C" w:rsidRDefault="00EC4C8C">
            <w:pPr>
              <w:tabs>
                <w:tab w:val="left" w:pos="2040"/>
              </w:tabs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标准</w:t>
            </w:r>
          </w:p>
        </w:tc>
        <w:tc>
          <w:tcPr>
            <w:tcW w:w="1310" w:type="dxa"/>
          </w:tcPr>
          <w:p w:rsidR="00EC4C8C" w:rsidRDefault="00EC4C8C">
            <w:pPr>
              <w:tabs>
                <w:tab w:val="left" w:pos="2040"/>
              </w:tabs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评分</w:t>
            </w:r>
          </w:p>
        </w:tc>
      </w:tr>
      <w:tr w:rsidR="00EC4C8C">
        <w:trPr>
          <w:trHeight w:val="2122"/>
          <w:jc w:val="center"/>
        </w:trPr>
        <w:tc>
          <w:tcPr>
            <w:tcW w:w="847" w:type="dxa"/>
            <w:vMerge w:val="restart"/>
            <w:tcBorders>
              <w:bottom w:val="nil"/>
            </w:tcBorders>
            <w:textDirection w:val="tbRlV"/>
          </w:tcPr>
          <w:p w:rsidR="00EC4C8C" w:rsidRDefault="00EC4C8C">
            <w:pPr>
              <w:tabs>
                <w:tab w:val="left" w:pos="2040"/>
              </w:tabs>
              <w:ind w:left="113" w:right="113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主题内容</w:t>
            </w:r>
          </w:p>
        </w:tc>
        <w:tc>
          <w:tcPr>
            <w:tcW w:w="1118" w:type="dxa"/>
            <w:vMerge w:val="restart"/>
            <w:vAlign w:val="center"/>
          </w:tcPr>
          <w:p w:rsidR="00EC4C8C" w:rsidRDefault="00EC4C8C">
            <w:pPr>
              <w:tabs>
                <w:tab w:val="left" w:pos="2040"/>
              </w:tabs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5272" w:type="dxa"/>
            <w:vAlign w:val="center"/>
          </w:tcPr>
          <w:p w:rsidR="00EC4C8C" w:rsidRDefault="00EC4C8C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心理剧角度新颖，主题特色鲜明，能够准确表达主题内容。</w:t>
            </w:r>
          </w:p>
          <w:p w:rsidR="00EC4C8C" w:rsidRDefault="00EC4C8C">
            <w:pPr>
              <w:tabs>
                <w:tab w:val="left" w:pos="2040"/>
              </w:tabs>
              <w:ind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内容积极健康，能够体现正确的三观。</w:t>
            </w:r>
          </w:p>
        </w:tc>
        <w:tc>
          <w:tcPr>
            <w:tcW w:w="1310" w:type="dxa"/>
            <w:vAlign w:val="center"/>
          </w:tcPr>
          <w:p w:rsidR="00EC4C8C" w:rsidRDefault="00EC4C8C">
            <w:pPr>
              <w:tabs>
                <w:tab w:val="left" w:pos="2040"/>
              </w:tabs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0-20</w:t>
            </w:r>
          </w:p>
        </w:tc>
      </w:tr>
      <w:tr w:rsidR="00EC4C8C">
        <w:trPr>
          <w:trHeight w:val="622"/>
          <w:jc w:val="center"/>
        </w:trPr>
        <w:tc>
          <w:tcPr>
            <w:tcW w:w="847" w:type="dxa"/>
            <w:vMerge/>
            <w:tcBorders>
              <w:bottom w:val="single" w:sz="8" w:space="0" w:color="auto"/>
            </w:tcBorders>
          </w:tcPr>
          <w:p w:rsidR="00EC4C8C" w:rsidRDefault="00EC4C8C">
            <w:pPr>
              <w:tabs>
                <w:tab w:val="left" w:pos="2040"/>
              </w:tabs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18" w:type="dxa"/>
            <w:vMerge/>
            <w:vAlign w:val="center"/>
          </w:tcPr>
          <w:p w:rsidR="00EC4C8C" w:rsidRDefault="00EC4C8C">
            <w:pPr>
              <w:tabs>
                <w:tab w:val="left" w:pos="2040"/>
              </w:tabs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72" w:type="dxa"/>
            <w:vAlign w:val="center"/>
          </w:tcPr>
          <w:p w:rsidR="00EC4C8C" w:rsidRDefault="00EC4C8C">
            <w:pPr>
              <w:tabs>
                <w:tab w:val="left" w:pos="2040"/>
              </w:tabs>
              <w:ind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具有一定的说服力与感染力，有教育启示意义。</w:t>
            </w:r>
          </w:p>
        </w:tc>
        <w:tc>
          <w:tcPr>
            <w:tcW w:w="1310" w:type="dxa"/>
            <w:vAlign w:val="center"/>
          </w:tcPr>
          <w:p w:rsidR="00EC4C8C" w:rsidRDefault="00EC4C8C">
            <w:pPr>
              <w:tabs>
                <w:tab w:val="left" w:pos="2040"/>
              </w:tabs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0-10</w:t>
            </w:r>
          </w:p>
        </w:tc>
      </w:tr>
      <w:tr w:rsidR="00EC4C8C">
        <w:trPr>
          <w:trHeight w:val="1363"/>
          <w:jc w:val="center"/>
        </w:trPr>
        <w:tc>
          <w:tcPr>
            <w:tcW w:w="847" w:type="dxa"/>
            <w:tcBorders>
              <w:top w:val="single" w:sz="8" w:space="0" w:color="auto"/>
            </w:tcBorders>
            <w:textDirection w:val="tbRlV"/>
          </w:tcPr>
          <w:p w:rsidR="00EC4C8C" w:rsidRDefault="00EC4C8C">
            <w:pPr>
              <w:tabs>
                <w:tab w:val="left" w:pos="2040"/>
              </w:tabs>
              <w:ind w:left="113" w:right="113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创意性</w:t>
            </w:r>
          </w:p>
        </w:tc>
        <w:tc>
          <w:tcPr>
            <w:tcW w:w="1118" w:type="dxa"/>
            <w:vAlign w:val="center"/>
          </w:tcPr>
          <w:p w:rsidR="00EC4C8C" w:rsidRDefault="00EC4C8C">
            <w:pPr>
              <w:tabs>
                <w:tab w:val="left" w:pos="2040"/>
              </w:tabs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5272" w:type="dxa"/>
            <w:vAlign w:val="center"/>
          </w:tcPr>
          <w:p w:rsidR="00EC4C8C" w:rsidRDefault="00EC4C8C">
            <w:pPr>
              <w:tabs>
                <w:tab w:val="left" w:pos="2040"/>
              </w:tabs>
              <w:ind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内容不拘一格，独到深刻，表演匠心独具，震撼人心。</w:t>
            </w:r>
          </w:p>
        </w:tc>
        <w:tc>
          <w:tcPr>
            <w:tcW w:w="1310" w:type="dxa"/>
            <w:vAlign w:val="center"/>
          </w:tcPr>
          <w:p w:rsidR="00EC4C8C" w:rsidRDefault="00EC4C8C">
            <w:pPr>
              <w:tabs>
                <w:tab w:val="left" w:pos="2040"/>
              </w:tabs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0-15</w:t>
            </w:r>
          </w:p>
        </w:tc>
      </w:tr>
      <w:tr w:rsidR="00EC4C8C">
        <w:trPr>
          <w:trHeight w:val="1872"/>
          <w:jc w:val="center"/>
        </w:trPr>
        <w:tc>
          <w:tcPr>
            <w:tcW w:w="847" w:type="dxa"/>
            <w:vMerge w:val="restart"/>
            <w:textDirection w:val="tbRlV"/>
          </w:tcPr>
          <w:p w:rsidR="00EC4C8C" w:rsidRDefault="00EC4C8C">
            <w:pPr>
              <w:tabs>
                <w:tab w:val="left" w:pos="2040"/>
              </w:tabs>
              <w:ind w:left="113" w:right="113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整体性</w:t>
            </w:r>
          </w:p>
        </w:tc>
        <w:tc>
          <w:tcPr>
            <w:tcW w:w="1118" w:type="dxa"/>
            <w:vMerge w:val="restart"/>
            <w:vAlign w:val="center"/>
          </w:tcPr>
          <w:p w:rsidR="00EC4C8C" w:rsidRDefault="00EC4C8C">
            <w:pPr>
              <w:tabs>
                <w:tab w:val="left" w:pos="2040"/>
              </w:tabs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5272" w:type="dxa"/>
            <w:vAlign w:val="center"/>
          </w:tcPr>
          <w:p w:rsidR="00EC4C8C" w:rsidRDefault="00EC4C8C">
            <w:pPr>
              <w:tabs>
                <w:tab w:val="left" w:pos="2040"/>
              </w:tabs>
              <w:ind w:leftChars="266" w:left="839" w:hangingChars="100" w:hanging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心理剧的剧情流畅度高。</w:t>
            </w:r>
          </w:p>
          <w:p w:rsidR="00EC4C8C" w:rsidRDefault="00EC4C8C">
            <w:pPr>
              <w:tabs>
                <w:tab w:val="left" w:pos="2040"/>
              </w:tabs>
              <w:ind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形象逼真，配合默契，应变灵活，言语能够很好地展现心理活动。</w:t>
            </w:r>
          </w:p>
        </w:tc>
        <w:tc>
          <w:tcPr>
            <w:tcW w:w="1310" w:type="dxa"/>
            <w:vAlign w:val="center"/>
          </w:tcPr>
          <w:p w:rsidR="00EC4C8C" w:rsidRDefault="00EC4C8C">
            <w:pPr>
              <w:tabs>
                <w:tab w:val="left" w:pos="2040"/>
              </w:tabs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0-20</w:t>
            </w:r>
          </w:p>
        </w:tc>
      </w:tr>
      <w:tr w:rsidR="00EC4C8C">
        <w:trPr>
          <w:trHeight w:val="780"/>
          <w:jc w:val="center"/>
        </w:trPr>
        <w:tc>
          <w:tcPr>
            <w:tcW w:w="847" w:type="dxa"/>
            <w:vMerge/>
            <w:textDirection w:val="tbRlV"/>
          </w:tcPr>
          <w:p w:rsidR="00EC4C8C" w:rsidRDefault="00EC4C8C">
            <w:pPr>
              <w:tabs>
                <w:tab w:val="left" w:pos="2040"/>
              </w:tabs>
              <w:ind w:left="113" w:right="113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18" w:type="dxa"/>
            <w:vMerge/>
            <w:vAlign w:val="center"/>
          </w:tcPr>
          <w:p w:rsidR="00EC4C8C" w:rsidRDefault="00EC4C8C">
            <w:pPr>
              <w:tabs>
                <w:tab w:val="left" w:pos="2040"/>
              </w:tabs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72" w:type="dxa"/>
            <w:vAlign w:val="center"/>
          </w:tcPr>
          <w:p w:rsidR="00EC4C8C" w:rsidRDefault="00EC4C8C">
            <w:pPr>
              <w:tabs>
                <w:tab w:val="left" w:pos="2040"/>
              </w:tabs>
              <w:ind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演员的服装的美观</w:t>
            </w:r>
          </w:p>
        </w:tc>
        <w:tc>
          <w:tcPr>
            <w:tcW w:w="1310" w:type="dxa"/>
            <w:vAlign w:val="center"/>
          </w:tcPr>
          <w:p w:rsidR="00EC4C8C" w:rsidRDefault="00EC4C8C">
            <w:pPr>
              <w:tabs>
                <w:tab w:val="left" w:pos="2040"/>
              </w:tabs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0-10</w:t>
            </w:r>
          </w:p>
        </w:tc>
      </w:tr>
      <w:tr w:rsidR="00EC4C8C">
        <w:trPr>
          <w:trHeight w:val="2124"/>
          <w:jc w:val="center"/>
        </w:trPr>
        <w:tc>
          <w:tcPr>
            <w:tcW w:w="847" w:type="dxa"/>
            <w:textDirection w:val="tbRlV"/>
          </w:tcPr>
          <w:p w:rsidR="00EC4C8C" w:rsidRDefault="00EC4C8C">
            <w:pPr>
              <w:tabs>
                <w:tab w:val="left" w:pos="2040"/>
              </w:tabs>
              <w:ind w:left="113" w:right="113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表现力</w:t>
            </w:r>
          </w:p>
        </w:tc>
        <w:tc>
          <w:tcPr>
            <w:tcW w:w="1118" w:type="dxa"/>
            <w:vAlign w:val="center"/>
          </w:tcPr>
          <w:p w:rsidR="00EC4C8C" w:rsidRDefault="00EC4C8C">
            <w:pPr>
              <w:tabs>
                <w:tab w:val="left" w:pos="2040"/>
              </w:tabs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5272" w:type="dxa"/>
            <w:vAlign w:val="center"/>
          </w:tcPr>
          <w:p w:rsidR="00EC4C8C" w:rsidRDefault="00EC4C8C">
            <w:pPr>
              <w:tabs>
                <w:tab w:val="left" w:pos="2040"/>
              </w:tabs>
              <w:ind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着装整洁，举止大方，以恰当的动作配合语言和表情，使得心理剧的表演更具有艺术色彩。</w:t>
            </w:r>
          </w:p>
        </w:tc>
        <w:tc>
          <w:tcPr>
            <w:tcW w:w="1310" w:type="dxa"/>
            <w:vAlign w:val="center"/>
          </w:tcPr>
          <w:p w:rsidR="00EC4C8C" w:rsidRDefault="00EC4C8C">
            <w:pPr>
              <w:tabs>
                <w:tab w:val="left" w:pos="2040"/>
              </w:tabs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0-25</w:t>
            </w:r>
          </w:p>
        </w:tc>
      </w:tr>
    </w:tbl>
    <w:p w:rsidR="00EC4C8C" w:rsidRDefault="00EC4C8C" w:rsidP="007C659B">
      <w:pPr>
        <w:spacing w:line="360" w:lineRule="auto"/>
        <w:ind w:firstLine="600"/>
        <w:jc w:val="left"/>
      </w:pPr>
    </w:p>
    <w:sectPr w:rsidR="00EC4C8C" w:rsidSect="002B1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C8C" w:rsidRDefault="00EC4C8C" w:rsidP="0086410E">
      <w:r>
        <w:separator/>
      </w:r>
    </w:p>
  </w:endnote>
  <w:endnote w:type="continuationSeparator" w:id="0">
    <w:p w:rsidR="00EC4C8C" w:rsidRDefault="00EC4C8C" w:rsidP="00864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C8C" w:rsidRDefault="00EC4C8C" w:rsidP="0086410E">
      <w:r>
        <w:separator/>
      </w:r>
    </w:p>
  </w:footnote>
  <w:footnote w:type="continuationSeparator" w:id="0">
    <w:p w:rsidR="00EC4C8C" w:rsidRDefault="00EC4C8C" w:rsidP="008641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794499"/>
    <w:multiLevelType w:val="singleLevel"/>
    <w:tmpl w:val="88794499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">
    <w:nsid w:val="E97858EC"/>
    <w:multiLevelType w:val="singleLevel"/>
    <w:tmpl w:val="E97858EC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2">
    <w:nsid w:val="F0591ABF"/>
    <w:multiLevelType w:val="singleLevel"/>
    <w:tmpl w:val="F0591ABF"/>
    <w:lvl w:ilvl="0">
      <w:start w:val="4"/>
      <w:numFmt w:val="chineseCounting"/>
      <w:suff w:val="nothing"/>
      <w:lvlText w:val="%1．"/>
      <w:lvlJc w:val="left"/>
      <w:rPr>
        <w:rFonts w:cs="Times New Roman"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0C14"/>
    <w:rsid w:val="00240C14"/>
    <w:rsid w:val="002B11F2"/>
    <w:rsid w:val="007C659B"/>
    <w:rsid w:val="0086410E"/>
    <w:rsid w:val="009F3BED"/>
    <w:rsid w:val="00AE31DD"/>
    <w:rsid w:val="00D00D4F"/>
    <w:rsid w:val="00EC4C8C"/>
    <w:rsid w:val="2D536204"/>
    <w:rsid w:val="3D4F7571"/>
    <w:rsid w:val="4506207D"/>
    <w:rsid w:val="477D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1F2"/>
    <w:pPr>
      <w:widowControl w:val="0"/>
      <w:jc w:val="both"/>
    </w:pPr>
    <w:rPr>
      <w:rFonts w:ascii="Calibri" w:hAnsi="Calibri" w:cs="宋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B11F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B11F2"/>
    <w:pPr>
      <w:ind w:firstLine="420"/>
    </w:pPr>
  </w:style>
  <w:style w:type="paragraph" w:styleId="Header">
    <w:name w:val="header"/>
    <w:basedOn w:val="Normal"/>
    <w:link w:val="HeaderChar"/>
    <w:uiPriority w:val="99"/>
    <w:rsid w:val="00864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6410E"/>
    <w:rPr>
      <w:rFonts w:ascii="Calibri" w:hAnsi="Calibri" w:cs="宋体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864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6410E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43</Words>
  <Characters>248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qzuser</dc:creator>
  <cp:keywords/>
  <dc:description/>
  <cp:lastModifiedBy>Administrator</cp:lastModifiedBy>
  <cp:revision>3</cp:revision>
  <dcterms:created xsi:type="dcterms:W3CDTF">2019-04-10T14:44:00Z</dcterms:created>
  <dcterms:modified xsi:type="dcterms:W3CDTF">2019-04-11T02:33:00Z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