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CB" w:rsidRDefault="00EE4BCB"/>
    <w:p w:rsidR="00EE4BCB" w:rsidRDefault="00EE4BCB">
      <w:pPr>
        <w:widowControl/>
        <w:jc w:val="center"/>
        <w:rPr>
          <w:rFonts w:ascii="微软简魏碑" w:eastAsia="微软简魏碑"/>
          <w:b/>
          <w:sz w:val="84"/>
          <w:szCs w:val="84"/>
        </w:rPr>
      </w:pPr>
    </w:p>
    <w:p w:rsidR="00EE4BCB" w:rsidRDefault="00333EAD">
      <w:pPr>
        <w:widowControl/>
        <w:jc w:val="center"/>
        <w:rPr>
          <w:rFonts w:ascii="华文新魏" w:eastAsia="华文新魏" w:cs="华文新魏"/>
          <w:bCs/>
          <w:sz w:val="84"/>
          <w:szCs w:val="84"/>
        </w:rPr>
      </w:pPr>
      <w:r>
        <w:rPr>
          <w:rFonts w:ascii="华文新魏" w:eastAsia="华文新魏" w:cs="华文新魏" w:hint="eastAsia"/>
          <w:bCs/>
          <w:sz w:val="84"/>
          <w:szCs w:val="84"/>
        </w:rPr>
        <w:t>经济与管理学院</w:t>
      </w:r>
    </w:p>
    <w:p w:rsidR="00EE4BCB" w:rsidRDefault="00EE4BCB">
      <w:pPr>
        <w:widowControl/>
        <w:jc w:val="center"/>
        <w:rPr>
          <w:rFonts w:ascii="微软简魏碑" w:eastAsia="微软简魏碑"/>
          <w:b/>
          <w:sz w:val="84"/>
          <w:szCs w:val="84"/>
        </w:rPr>
      </w:pPr>
    </w:p>
    <w:p w:rsidR="00EE4BCB" w:rsidRDefault="00EE4BCB">
      <w:pPr>
        <w:widowControl/>
        <w:jc w:val="center"/>
        <w:rPr>
          <w:rFonts w:ascii="微软简魏碑" w:eastAsia="微软简魏碑"/>
          <w:b/>
          <w:sz w:val="84"/>
          <w:szCs w:val="84"/>
        </w:rPr>
      </w:pPr>
    </w:p>
    <w:p w:rsidR="00EE4BCB" w:rsidRDefault="00EE4BCB">
      <w:pPr>
        <w:widowControl/>
        <w:jc w:val="center"/>
        <w:rPr>
          <w:rFonts w:ascii="微软简魏碑" w:eastAsia="微软简魏碑"/>
          <w:b/>
          <w:sz w:val="84"/>
          <w:szCs w:val="84"/>
        </w:rPr>
      </w:pPr>
    </w:p>
    <w:p w:rsidR="00EE4BCB" w:rsidRDefault="00333EAD">
      <w:pPr>
        <w:widowControl/>
        <w:ind w:firstLineChars="200" w:firstLine="723"/>
        <w:jc w:val="left"/>
        <w:rPr>
          <w:rFonts w:ascii="仿宋" w:eastAsia="仿宋"/>
          <w:b/>
          <w:sz w:val="36"/>
          <w:szCs w:val="36"/>
        </w:rPr>
      </w:pPr>
      <w:r>
        <w:rPr>
          <w:rFonts w:ascii="仿宋" w:eastAsia="仿宋" w:hint="eastAsia"/>
          <w:b/>
          <w:sz w:val="36"/>
          <w:szCs w:val="36"/>
        </w:rPr>
        <w:t>专业名称：国际经济与贸易</w:t>
      </w:r>
    </w:p>
    <w:p w:rsidR="00EE4BCB" w:rsidRDefault="00333EAD">
      <w:pPr>
        <w:widowControl/>
        <w:ind w:firstLineChars="200" w:firstLine="723"/>
        <w:jc w:val="left"/>
        <w:rPr>
          <w:rFonts w:ascii="仿宋" w:eastAsia="仿宋"/>
          <w:b/>
          <w:sz w:val="36"/>
          <w:szCs w:val="36"/>
        </w:rPr>
      </w:pPr>
      <w:r>
        <w:rPr>
          <w:rFonts w:ascii="仿宋" w:eastAsia="仿宋" w:hint="eastAsia"/>
          <w:b/>
          <w:sz w:val="36"/>
          <w:szCs w:val="36"/>
        </w:rPr>
        <w:t>专业代码：020401</w:t>
      </w:r>
    </w:p>
    <w:p w:rsidR="00EE4BCB" w:rsidRDefault="00EE4BCB">
      <w:pPr>
        <w:widowControl/>
        <w:ind w:firstLineChars="200" w:firstLine="602"/>
        <w:jc w:val="left"/>
        <w:rPr>
          <w:rFonts w:ascii="仿宋" w:eastAsia="仿宋"/>
          <w:b/>
          <w:sz w:val="30"/>
          <w:szCs w:val="30"/>
        </w:rPr>
      </w:pPr>
    </w:p>
    <w:p w:rsidR="00EE4BCB" w:rsidRDefault="00EE4BCB">
      <w:pPr>
        <w:widowControl/>
        <w:ind w:firstLineChars="200" w:firstLine="602"/>
        <w:jc w:val="left"/>
        <w:rPr>
          <w:rFonts w:ascii="仿宋" w:eastAsia="仿宋"/>
          <w:b/>
          <w:sz w:val="30"/>
          <w:szCs w:val="30"/>
        </w:rPr>
      </w:pPr>
    </w:p>
    <w:p w:rsidR="00EE4BCB" w:rsidRDefault="00333EAD">
      <w:pPr>
        <w:widowControl/>
        <w:ind w:firstLineChars="279" w:firstLine="840"/>
        <w:jc w:val="left"/>
        <w:rPr>
          <w:rFonts w:ascii="仿宋" w:eastAsia="仿宋"/>
          <w:b/>
          <w:sz w:val="30"/>
          <w:szCs w:val="30"/>
        </w:rPr>
      </w:pPr>
      <w:r>
        <w:rPr>
          <w:rFonts w:ascii="仿宋" w:eastAsia="仿宋" w:hint="eastAsia"/>
          <w:b/>
          <w:sz w:val="30"/>
          <w:szCs w:val="30"/>
        </w:rPr>
        <w:t>学院负责人：陶海东</w:t>
      </w:r>
    </w:p>
    <w:p w:rsidR="00EE4BCB" w:rsidRDefault="00333EAD">
      <w:pPr>
        <w:widowControl/>
        <w:ind w:firstLine="603"/>
        <w:jc w:val="left"/>
        <w:rPr>
          <w:rFonts w:ascii="仿宋" w:eastAsia="仿宋"/>
          <w:b/>
          <w:sz w:val="30"/>
          <w:szCs w:val="30"/>
        </w:rPr>
      </w:pPr>
      <w:r>
        <w:rPr>
          <w:rFonts w:ascii="仿宋" w:eastAsia="仿宋"/>
          <w:b/>
          <w:sz w:val="30"/>
          <w:szCs w:val="30"/>
        </w:rPr>
        <w:t xml:space="preserve"> </w:t>
      </w:r>
      <w:r>
        <w:rPr>
          <w:rFonts w:ascii="仿宋" w:eastAsia="仿宋" w:hint="eastAsia"/>
          <w:b/>
          <w:sz w:val="30"/>
          <w:szCs w:val="30"/>
        </w:rPr>
        <w:t>参编人员：</w:t>
      </w:r>
      <w:r>
        <w:rPr>
          <w:rFonts w:ascii="仿宋" w:eastAsia="仿宋"/>
          <w:b/>
          <w:sz w:val="30"/>
          <w:szCs w:val="30"/>
        </w:rPr>
        <w:t xml:space="preserve">林松 孙晓涛 张晓锋 贾云赟 王高华 唐瑶             </w:t>
      </w:r>
    </w:p>
    <w:p w:rsidR="00EE4BCB" w:rsidRDefault="00333EAD">
      <w:pPr>
        <w:widowControl/>
        <w:ind w:firstLine="603"/>
        <w:jc w:val="left"/>
        <w:rPr>
          <w:rFonts w:ascii="仿宋" w:eastAsia="仿宋"/>
          <w:b/>
          <w:sz w:val="30"/>
          <w:szCs w:val="30"/>
        </w:rPr>
      </w:pPr>
      <w:r>
        <w:rPr>
          <w:rFonts w:ascii="仿宋" w:eastAsia="仿宋" w:hint="eastAsia"/>
          <w:b/>
          <w:sz w:val="30"/>
          <w:szCs w:val="30"/>
        </w:rPr>
        <w:t xml:space="preserve">          </w:t>
      </w:r>
      <w:r>
        <w:rPr>
          <w:rFonts w:ascii="仿宋" w:eastAsia="仿宋"/>
          <w:b/>
          <w:sz w:val="30"/>
          <w:szCs w:val="30"/>
        </w:rPr>
        <w:t xml:space="preserve"> 吴梦 原佳钶（2019级） 王绥珍（2003级）             </w:t>
      </w:r>
    </w:p>
    <w:p w:rsidR="00EE4BCB" w:rsidRDefault="00333EAD">
      <w:pPr>
        <w:widowControl/>
        <w:ind w:firstLine="603"/>
        <w:jc w:val="left"/>
        <w:rPr>
          <w:rFonts w:ascii="仿宋" w:eastAsia="仿宋"/>
          <w:b/>
          <w:sz w:val="30"/>
          <w:szCs w:val="30"/>
        </w:rPr>
      </w:pPr>
      <w:r>
        <w:rPr>
          <w:rFonts w:ascii="仿宋" w:eastAsia="仿宋"/>
          <w:b/>
          <w:sz w:val="30"/>
          <w:szCs w:val="30"/>
        </w:rPr>
        <w:t xml:space="preserve">           蒋和云（荣阳实业（南阳）有限公司）</w:t>
      </w:r>
    </w:p>
    <w:p w:rsidR="00EE4BCB" w:rsidRDefault="00EE4BCB">
      <w:pPr>
        <w:widowControl/>
        <w:ind w:firstLineChars="279" w:firstLine="1232"/>
        <w:jc w:val="left"/>
        <w:rPr>
          <w:rFonts w:ascii="黑体" w:eastAsia="黑体"/>
          <w:b/>
          <w:sz w:val="44"/>
          <w:szCs w:val="44"/>
        </w:rPr>
      </w:pPr>
    </w:p>
    <w:p w:rsidR="00EE4BCB" w:rsidRDefault="00EE4BCB">
      <w:pPr>
        <w:widowControl/>
        <w:jc w:val="center"/>
        <w:rPr>
          <w:rFonts w:ascii="黑体" w:eastAsia="黑体"/>
          <w:b/>
          <w:sz w:val="44"/>
          <w:szCs w:val="44"/>
        </w:rPr>
      </w:pPr>
    </w:p>
    <w:p w:rsidR="00EE4BCB" w:rsidRDefault="00EE4BCB">
      <w:pPr>
        <w:widowControl/>
        <w:jc w:val="center"/>
        <w:rPr>
          <w:rFonts w:ascii="黑体" w:eastAsia="黑体"/>
          <w:bCs/>
          <w:sz w:val="44"/>
          <w:szCs w:val="44"/>
        </w:rPr>
        <w:sectPr w:rsidR="00EE4BCB">
          <w:headerReference w:type="default" r:id="rId7"/>
          <w:pgSz w:w="11906" w:h="16838"/>
          <w:pgMar w:top="1418" w:right="1701" w:bottom="1418" w:left="1701" w:header="851" w:footer="992" w:gutter="0"/>
          <w:cols w:space="720"/>
          <w:docGrid w:type="lines" w:linePitch="312"/>
        </w:sectPr>
      </w:pPr>
    </w:p>
    <w:p w:rsidR="00EE4BCB" w:rsidRDefault="00333EAD">
      <w:pPr>
        <w:widowControl/>
        <w:jc w:val="center"/>
        <w:rPr>
          <w:rFonts w:ascii="黑体" w:eastAsia="黑体"/>
          <w:bCs/>
          <w:sz w:val="44"/>
          <w:szCs w:val="44"/>
        </w:rPr>
      </w:pPr>
      <w:r>
        <w:rPr>
          <w:rFonts w:ascii="黑体" w:eastAsia="黑体" w:hint="eastAsia"/>
          <w:bCs/>
          <w:sz w:val="44"/>
          <w:szCs w:val="44"/>
        </w:rPr>
        <w:lastRenderedPageBreak/>
        <w:t>南阳师范学院</w:t>
      </w:r>
    </w:p>
    <w:p w:rsidR="00EE4BCB" w:rsidRDefault="00333EAD">
      <w:pPr>
        <w:widowControl/>
        <w:jc w:val="center"/>
        <w:rPr>
          <w:rFonts w:ascii="黑体" w:eastAsia="黑体"/>
          <w:bCs/>
          <w:sz w:val="44"/>
          <w:szCs w:val="44"/>
        </w:rPr>
      </w:pPr>
      <w:r>
        <w:rPr>
          <w:rFonts w:ascii="黑体" w:eastAsia="黑体" w:hint="eastAsia"/>
          <w:bCs/>
          <w:sz w:val="44"/>
          <w:szCs w:val="44"/>
        </w:rPr>
        <w:t>国际经济与贸易专业人才培养方案</w:t>
      </w:r>
    </w:p>
    <w:p w:rsidR="00EE4BCB" w:rsidRDefault="00EE4BCB">
      <w:pPr>
        <w:spacing w:line="350" w:lineRule="exact"/>
        <w:ind w:firstLineChars="100" w:firstLine="211"/>
        <w:rPr>
          <w:rFonts w:ascii="黑体" w:eastAsia="黑体"/>
          <w:b/>
          <w:szCs w:val="21"/>
        </w:rPr>
      </w:pPr>
    </w:p>
    <w:p w:rsidR="00EE4BCB" w:rsidRDefault="00333EAD">
      <w:pPr>
        <w:spacing w:line="350" w:lineRule="exact"/>
        <w:ind w:firstLineChars="100" w:firstLine="211"/>
        <w:rPr>
          <w:rFonts w:ascii="黑体" w:eastAsia="黑体"/>
          <w:b/>
          <w:szCs w:val="21"/>
        </w:rPr>
      </w:pPr>
      <w:r>
        <w:rPr>
          <w:rFonts w:ascii="黑体" w:eastAsia="黑体" w:hint="eastAsia"/>
          <w:b/>
          <w:szCs w:val="21"/>
        </w:rPr>
        <w:t>一、专业代码及专业名称</w:t>
      </w:r>
    </w:p>
    <w:p w:rsidR="00EE4BCB" w:rsidRDefault="00333EAD">
      <w:pPr>
        <w:spacing w:line="350" w:lineRule="exact"/>
        <w:ind w:firstLineChars="100" w:firstLine="210"/>
        <w:rPr>
          <w:rFonts w:ascii="宋体"/>
          <w:szCs w:val="21"/>
        </w:rPr>
      </w:pPr>
      <w:r>
        <w:rPr>
          <w:rFonts w:ascii="宋体" w:hint="eastAsia"/>
          <w:szCs w:val="21"/>
        </w:rPr>
        <w:t xml:space="preserve">020401    国际经济与贸易 </w:t>
      </w:r>
    </w:p>
    <w:p w:rsidR="00EE4BCB" w:rsidRDefault="00333EAD">
      <w:pPr>
        <w:spacing w:line="350" w:lineRule="exact"/>
        <w:ind w:firstLineChars="100" w:firstLine="211"/>
        <w:rPr>
          <w:rFonts w:ascii="黑体" w:eastAsia="黑体"/>
          <w:b/>
          <w:szCs w:val="21"/>
        </w:rPr>
      </w:pPr>
      <w:r>
        <w:rPr>
          <w:rFonts w:ascii="黑体" w:eastAsia="黑体" w:hint="eastAsia"/>
          <w:b/>
          <w:szCs w:val="21"/>
        </w:rPr>
        <w:t>二、学制、授予学位</w:t>
      </w:r>
    </w:p>
    <w:p w:rsidR="00EE4BCB" w:rsidRDefault="00333EAD">
      <w:pPr>
        <w:spacing w:line="350" w:lineRule="exact"/>
        <w:ind w:firstLineChars="100" w:firstLine="210"/>
        <w:rPr>
          <w:rFonts w:ascii="宋体"/>
          <w:szCs w:val="21"/>
        </w:rPr>
      </w:pPr>
      <w:r>
        <w:rPr>
          <w:rFonts w:ascii="宋体" w:hint="eastAsia"/>
          <w:szCs w:val="21"/>
        </w:rPr>
        <w:t>学制：四年</w:t>
      </w:r>
    </w:p>
    <w:p w:rsidR="00EE4BCB" w:rsidRDefault="00333EAD">
      <w:pPr>
        <w:spacing w:line="350" w:lineRule="exact"/>
        <w:ind w:firstLineChars="100" w:firstLine="210"/>
        <w:rPr>
          <w:rFonts w:ascii="宋体"/>
          <w:szCs w:val="21"/>
        </w:rPr>
      </w:pPr>
      <w:r>
        <w:rPr>
          <w:rFonts w:ascii="宋体" w:hint="eastAsia"/>
          <w:szCs w:val="21"/>
        </w:rPr>
        <w:t>授予学位：经济学学士</w:t>
      </w:r>
    </w:p>
    <w:p w:rsidR="00EE4BCB" w:rsidRDefault="00333EAD">
      <w:pPr>
        <w:spacing w:line="350" w:lineRule="exact"/>
        <w:ind w:firstLineChars="100" w:firstLine="211"/>
        <w:rPr>
          <w:rFonts w:ascii="黑体" w:eastAsia="黑体"/>
          <w:b/>
          <w:szCs w:val="21"/>
        </w:rPr>
      </w:pPr>
      <w:r>
        <w:rPr>
          <w:rFonts w:ascii="黑体" w:eastAsia="黑体" w:hint="eastAsia"/>
          <w:b/>
          <w:szCs w:val="21"/>
        </w:rPr>
        <w:t>三、培养目标</w:t>
      </w:r>
    </w:p>
    <w:p w:rsidR="00EE4BCB" w:rsidRDefault="00333EAD">
      <w:pPr>
        <w:spacing w:line="350" w:lineRule="exact"/>
        <w:ind w:firstLineChars="100" w:firstLine="210"/>
        <w:rPr>
          <w:rFonts w:ascii="宋体"/>
          <w:szCs w:val="21"/>
        </w:rPr>
      </w:pPr>
      <w:r>
        <w:rPr>
          <w:rFonts w:ascii="宋体" w:hint="eastAsia"/>
          <w:szCs w:val="21"/>
        </w:rPr>
        <w:t>秉承“博大、厚重、睿智”的大学精神，坚持立德树人，促进学生德智体美劳全面发展，培养具有深厚人文与科学素养、扎实专业基础、富有创新精神和实践能力，具有扎实的经济学理论基础，掌握国际经济与贸易的基本理论知识和业务流程，能够熟练使用一门国际通用的外国语言，具有良好的沟通、应变、协调能力，具备分析问题、解决问题和较强的社会适应能力，能够胜任政府机构及企事业单位涉外经济工作、管理工作，服务地方社会经济发展的高素质应用型人才。</w:t>
      </w:r>
    </w:p>
    <w:p w:rsidR="00EE4BCB" w:rsidRDefault="00333EAD">
      <w:pPr>
        <w:spacing w:line="350" w:lineRule="exact"/>
        <w:ind w:firstLineChars="100" w:firstLine="211"/>
        <w:rPr>
          <w:rFonts w:ascii="黑体" w:eastAsia="黑体"/>
          <w:b/>
          <w:szCs w:val="21"/>
        </w:rPr>
      </w:pPr>
      <w:r>
        <w:rPr>
          <w:rFonts w:ascii="黑体" w:eastAsia="黑体" w:hint="eastAsia"/>
          <w:b/>
          <w:szCs w:val="21"/>
        </w:rPr>
        <w:t>四、培养标准和毕业要求</w:t>
      </w:r>
    </w:p>
    <w:p w:rsidR="00EE4BCB" w:rsidRDefault="00333EAD">
      <w:pPr>
        <w:spacing w:line="350" w:lineRule="exact"/>
        <w:ind w:firstLineChars="100" w:firstLine="211"/>
        <w:rPr>
          <w:rFonts w:ascii="宋体"/>
          <w:b/>
          <w:szCs w:val="21"/>
        </w:rPr>
      </w:pPr>
      <w:r>
        <w:rPr>
          <w:rFonts w:ascii="宋体" w:hint="eastAsia"/>
          <w:b/>
          <w:szCs w:val="21"/>
        </w:rPr>
        <w:t>（一）培养标准</w:t>
      </w:r>
    </w:p>
    <w:p w:rsidR="00EE4BCB" w:rsidRDefault="00333EAD">
      <w:pPr>
        <w:spacing w:line="350" w:lineRule="exact"/>
        <w:ind w:firstLineChars="100" w:firstLine="210"/>
        <w:rPr>
          <w:rFonts w:ascii="宋体"/>
          <w:szCs w:val="21"/>
        </w:rPr>
      </w:pPr>
      <w:r>
        <w:rPr>
          <w:rFonts w:ascii="宋体" w:hint="eastAsia"/>
          <w:szCs w:val="21"/>
        </w:rPr>
        <w:t>本专业学生主要学习国际经济与贸易专业的基本理论和基本知识，接受国际经济与贸易专业的基本理论和实务操作的基本训练，具备优良的素质结构、能力结构和知识结构等，具有从事国际经济与贸易工作的基本能力。</w:t>
      </w:r>
    </w:p>
    <w:p w:rsidR="00EE4BCB" w:rsidRDefault="00333EAD">
      <w:pPr>
        <w:spacing w:line="350" w:lineRule="exact"/>
        <w:ind w:firstLineChars="100" w:firstLine="211"/>
        <w:rPr>
          <w:rFonts w:ascii="宋体"/>
          <w:b/>
          <w:szCs w:val="21"/>
        </w:rPr>
      </w:pPr>
      <w:r>
        <w:rPr>
          <w:rFonts w:ascii="宋体" w:hint="eastAsia"/>
          <w:b/>
          <w:szCs w:val="21"/>
        </w:rPr>
        <w:t>（二）毕业要求</w:t>
      </w:r>
    </w:p>
    <w:p w:rsidR="00EE4BCB" w:rsidRDefault="00333EAD">
      <w:pPr>
        <w:spacing w:line="350" w:lineRule="exact"/>
        <w:ind w:firstLineChars="100" w:firstLine="210"/>
        <w:rPr>
          <w:rFonts w:ascii="宋体"/>
          <w:szCs w:val="21"/>
        </w:rPr>
      </w:pPr>
      <w:r>
        <w:rPr>
          <w:rFonts w:ascii="宋体" w:hint="eastAsia"/>
          <w:szCs w:val="21"/>
        </w:rPr>
        <w:t>毕业生应获得以下几个方面的知识和能力：</w:t>
      </w:r>
    </w:p>
    <w:p w:rsidR="00EE4BCB" w:rsidRDefault="00333EAD">
      <w:pPr>
        <w:spacing w:line="350" w:lineRule="exact"/>
        <w:ind w:firstLineChars="100" w:firstLine="210"/>
        <w:rPr>
          <w:rFonts w:ascii="宋体"/>
          <w:szCs w:val="21"/>
        </w:rPr>
      </w:pPr>
      <w:r>
        <w:rPr>
          <w:rFonts w:ascii="宋体"/>
          <w:szCs w:val="21"/>
        </w:rPr>
        <w:t>1</w:t>
      </w:r>
      <w:r>
        <w:rPr>
          <w:rFonts w:ascii="宋体" w:hint="eastAsia"/>
          <w:szCs w:val="21"/>
        </w:rPr>
        <w:t>.知识要求</w:t>
      </w:r>
    </w:p>
    <w:p w:rsidR="00EE4BCB" w:rsidRDefault="00333EAD">
      <w:pPr>
        <w:spacing w:line="350" w:lineRule="exact"/>
        <w:ind w:firstLineChars="100" w:firstLine="210"/>
        <w:rPr>
          <w:rFonts w:ascii="宋体"/>
          <w:szCs w:val="21"/>
        </w:rPr>
      </w:pPr>
      <w:r>
        <w:rPr>
          <w:rFonts w:ascii="宋体" w:hint="eastAsia"/>
          <w:szCs w:val="21"/>
        </w:rPr>
        <w:t>本专业培养的学生应具备较为完备的知识结构，包括基础性知识、专业性知识、工具性知识和通识性知识等。</w:t>
      </w:r>
    </w:p>
    <w:p w:rsidR="00EE4BCB" w:rsidRDefault="00333EAD">
      <w:pPr>
        <w:spacing w:line="350" w:lineRule="exact"/>
        <w:ind w:firstLineChars="100" w:firstLine="210"/>
        <w:rPr>
          <w:rFonts w:ascii="宋体"/>
          <w:szCs w:val="21"/>
        </w:rPr>
      </w:pPr>
      <w:r>
        <w:rPr>
          <w:rFonts w:ascii="宋体" w:hint="eastAsia"/>
          <w:szCs w:val="21"/>
        </w:rPr>
        <w:t>1</w:t>
      </w:r>
      <w:r>
        <w:rPr>
          <w:rFonts w:ascii="宋体"/>
          <w:szCs w:val="21"/>
        </w:rPr>
        <w:t xml:space="preserve">.1 </w:t>
      </w:r>
      <w:r>
        <w:rPr>
          <w:rFonts w:ascii="宋体" w:hint="eastAsia"/>
          <w:szCs w:val="21"/>
        </w:rPr>
        <w:t>基础性知识。</w:t>
      </w:r>
    </w:p>
    <w:p w:rsidR="00EE4BCB" w:rsidRDefault="00333EAD">
      <w:pPr>
        <w:spacing w:line="350" w:lineRule="exact"/>
        <w:ind w:firstLineChars="100" w:firstLine="210"/>
        <w:rPr>
          <w:rFonts w:ascii="宋体"/>
          <w:szCs w:val="21"/>
        </w:rPr>
      </w:pPr>
      <w:r>
        <w:rPr>
          <w:rFonts w:ascii="宋体" w:hint="eastAsia"/>
          <w:szCs w:val="21"/>
        </w:rPr>
        <w:t>接受经济学理论和研究方法的系统训练，扎实掌握本专业基础理论、基本知识和基本技能。</w:t>
      </w:r>
    </w:p>
    <w:p w:rsidR="00EE4BCB" w:rsidRDefault="00333EAD">
      <w:pPr>
        <w:spacing w:line="350" w:lineRule="exact"/>
        <w:ind w:firstLineChars="100" w:firstLine="210"/>
        <w:rPr>
          <w:rFonts w:ascii="宋体"/>
          <w:szCs w:val="21"/>
        </w:rPr>
      </w:pPr>
      <w:r>
        <w:rPr>
          <w:rFonts w:ascii="宋体" w:hint="eastAsia"/>
          <w:szCs w:val="21"/>
        </w:rPr>
        <w:t>1</w:t>
      </w:r>
      <w:r>
        <w:rPr>
          <w:rFonts w:ascii="宋体"/>
          <w:szCs w:val="21"/>
        </w:rPr>
        <w:t xml:space="preserve">.2 </w:t>
      </w:r>
      <w:r>
        <w:rPr>
          <w:rFonts w:ascii="宋体" w:hint="eastAsia"/>
          <w:szCs w:val="21"/>
        </w:rPr>
        <w:t>专业性知识。</w:t>
      </w:r>
    </w:p>
    <w:p w:rsidR="00EE4BCB" w:rsidRDefault="00333EAD">
      <w:pPr>
        <w:spacing w:line="350" w:lineRule="exact"/>
        <w:ind w:firstLineChars="100" w:firstLine="210"/>
        <w:rPr>
          <w:rFonts w:ascii="宋体"/>
          <w:szCs w:val="21"/>
        </w:rPr>
      </w:pPr>
      <w:r>
        <w:rPr>
          <w:rFonts w:ascii="宋体" w:hint="eastAsia"/>
          <w:szCs w:val="21"/>
        </w:rPr>
        <w:t>了解从事国内外经济与贸易活动的法律法规和惯例，掌握国内外经济与贸易活动专门知识的基本原理，熟悉商务活动的业务内容、业务流程以及商务文书的中外文写作规范。</w:t>
      </w:r>
    </w:p>
    <w:p w:rsidR="00EE4BCB" w:rsidRDefault="00333EAD">
      <w:pPr>
        <w:spacing w:line="350" w:lineRule="exact"/>
        <w:ind w:firstLineChars="100" w:firstLine="210"/>
        <w:rPr>
          <w:rFonts w:ascii="宋体"/>
          <w:szCs w:val="21"/>
        </w:rPr>
      </w:pPr>
      <w:r>
        <w:rPr>
          <w:rFonts w:ascii="宋体" w:hint="eastAsia"/>
          <w:szCs w:val="21"/>
        </w:rPr>
        <w:t>1</w:t>
      </w:r>
      <w:r>
        <w:rPr>
          <w:rFonts w:ascii="宋体"/>
          <w:szCs w:val="21"/>
        </w:rPr>
        <w:t xml:space="preserve">.3 </w:t>
      </w:r>
      <w:r>
        <w:rPr>
          <w:rFonts w:ascii="宋体" w:hint="eastAsia"/>
          <w:szCs w:val="21"/>
        </w:rPr>
        <w:t>工具性知识。</w:t>
      </w:r>
    </w:p>
    <w:p w:rsidR="00EE4BCB" w:rsidRDefault="00333EAD">
      <w:pPr>
        <w:spacing w:line="350" w:lineRule="exact"/>
        <w:ind w:firstLineChars="100" w:firstLine="210"/>
        <w:rPr>
          <w:rFonts w:ascii="宋体"/>
          <w:szCs w:val="21"/>
        </w:rPr>
      </w:pPr>
      <w:r>
        <w:rPr>
          <w:rFonts w:ascii="宋体" w:hint="eastAsia"/>
          <w:szCs w:val="21"/>
        </w:rPr>
        <w:t>具备从事本专业学术研究和实务操作所必需的数学、外语、计算机、互联网等相关知识。</w:t>
      </w:r>
    </w:p>
    <w:p w:rsidR="00EE4BCB" w:rsidRDefault="00333EAD">
      <w:pPr>
        <w:spacing w:line="350" w:lineRule="exact"/>
        <w:ind w:firstLineChars="100" w:firstLine="210"/>
        <w:rPr>
          <w:rFonts w:ascii="宋体"/>
          <w:szCs w:val="21"/>
        </w:rPr>
      </w:pPr>
      <w:r>
        <w:rPr>
          <w:rFonts w:ascii="宋体" w:hint="eastAsia"/>
          <w:szCs w:val="21"/>
        </w:rPr>
        <w:t>1</w:t>
      </w:r>
      <w:r>
        <w:rPr>
          <w:rFonts w:ascii="宋体"/>
          <w:szCs w:val="21"/>
        </w:rPr>
        <w:t xml:space="preserve">.4 </w:t>
      </w:r>
      <w:r>
        <w:rPr>
          <w:rFonts w:ascii="宋体" w:hint="eastAsia"/>
          <w:szCs w:val="21"/>
        </w:rPr>
        <w:t>通识性知识。</w:t>
      </w:r>
    </w:p>
    <w:p w:rsidR="00EE4BCB" w:rsidRDefault="00333EAD">
      <w:pPr>
        <w:spacing w:line="350" w:lineRule="exact"/>
        <w:ind w:firstLineChars="100" w:firstLine="210"/>
        <w:rPr>
          <w:rFonts w:ascii="宋体"/>
          <w:szCs w:val="21"/>
        </w:rPr>
      </w:pPr>
      <w:r>
        <w:rPr>
          <w:rFonts w:ascii="宋体" w:hint="eastAsia"/>
          <w:szCs w:val="21"/>
        </w:rPr>
        <w:t>具备一定的文学、历史、哲学、艺术、管理、法律等方面的知识，了解人类文明发展和世界优秀思想文化，掌握科学常识和现代科技发展趋势。</w:t>
      </w:r>
    </w:p>
    <w:p w:rsidR="00EE4BCB" w:rsidRDefault="00333EAD">
      <w:pPr>
        <w:spacing w:line="350" w:lineRule="exact"/>
        <w:ind w:firstLineChars="100" w:firstLine="210"/>
        <w:rPr>
          <w:rFonts w:ascii="宋体"/>
          <w:szCs w:val="21"/>
        </w:rPr>
      </w:pPr>
      <w:r>
        <w:rPr>
          <w:rFonts w:ascii="宋体"/>
          <w:szCs w:val="21"/>
        </w:rPr>
        <w:t>2</w:t>
      </w:r>
      <w:r>
        <w:rPr>
          <w:rFonts w:ascii="宋体" w:hint="eastAsia"/>
          <w:szCs w:val="21"/>
        </w:rPr>
        <w:t>.能力要求</w:t>
      </w:r>
    </w:p>
    <w:p w:rsidR="00EE4BCB" w:rsidRDefault="00333EAD">
      <w:pPr>
        <w:spacing w:line="350" w:lineRule="exact"/>
        <w:ind w:firstLineChars="100" w:firstLine="210"/>
        <w:rPr>
          <w:rFonts w:ascii="宋体"/>
          <w:szCs w:val="21"/>
        </w:rPr>
      </w:pPr>
      <w:r>
        <w:rPr>
          <w:rFonts w:ascii="宋体" w:hint="eastAsia"/>
          <w:szCs w:val="21"/>
        </w:rPr>
        <w:t>本专业培养的学生应具备较为系统的能力结构，包括获取知识的能力、运用知识的能力、创新思维的能力和跨文化交流的能力等。</w:t>
      </w:r>
    </w:p>
    <w:p w:rsidR="00EE4BCB" w:rsidRDefault="00333EAD">
      <w:pPr>
        <w:spacing w:line="350" w:lineRule="exact"/>
        <w:ind w:firstLineChars="100" w:firstLine="210"/>
        <w:rPr>
          <w:rFonts w:ascii="宋体"/>
          <w:szCs w:val="21"/>
        </w:rPr>
      </w:pPr>
      <w:r>
        <w:rPr>
          <w:rFonts w:ascii="宋体" w:hint="eastAsia"/>
          <w:szCs w:val="21"/>
        </w:rPr>
        <w:lastRenderedPageBreak/>
        <w:t>2</w:t>
      </w:r>
      <w:r>
        <w:rPr>
          <w:rFonts w:ascii="宋体"/>
          <w:szCs w:val="21"/>
        </w:rPr>
        <w:t xml:space="preserve">.1 </w:t>
      </w:r>
      <w:r>
        <w:rPr>
          <w:rFonts w:ascii="宋体" w:hint="eastAsia"/>
          <w:szCs w:val="21"/>
        </w:rPr>
        <w:t>获取知识的能力。</w:t>
      </w:r>
    </w:p>
    <w:p w:rsidR="00EE4BCB" w:rsidRDefault="00333EAD">
      <w:pPr>
        <w:spacing w:line="350" w:lineRule="exact"/>
        <w:ind w:firstLineChars="100" w:firstLine="210"/>
        <w:rPr>
          <w:rFonts w:ascii="宋体"/>
          <w:szCs w:val="21"/>
        </w:rPr>
      </w:pPr>
      <w:r>
        <w:rPr>
          <w:rFonts w:ascii="宋体" w:hint="eastAsia"/>
          <w:szCs w:val="21"/>
        </w:rPr>
        <w:t>养成良好的自学习惯，学会利用现代科技与信息等高效的渠道和途径获取新知识，具备自我学习知识、自我消化知识、自我更新知识的能力。</w:t>
      </w:r>
    </w:p>
    <w:p w:rsidR="00EE4BCB" w:rsidRDefault="00333EAD">
      <w:pPr>
        <w:spacing w:line="350" w:lineRule="exact"/>
        <w:ind w:firstLineChars="100" w:firstLine="210"/>
        <w:rPr>
          <w:rFonts w:ascii="宋体"/>
          <w:szCs w:val="21"/>
        </w:rPr>
      </w:pPr>
      <w:r>
        <w:rPr>
          <w:rFonts w:ascii="宋体" w:hint="eastAsia"/>
          <w:szCs w:val="21"/>
        </w:rPr>
        <w:t>2</w:t>
      </w:r>
      <w:r>
        <w:rPr>
          <w:rFonts w:ascii="宋体"/>
          <w:szCs w:val="21"/>
        </w:rPr>
        <w:t xml:space="preserve">.2 </w:t>
      </w:r>
      <w:r>
        <w:rPr>
          <w:rFonts w:ascii="宋体" w:hint="eastAsia"/>
          <w:szCs w:val="21"/>
        </w:rPr>
        <w:t>运用知识的能力。</w:t>
      </w:r>
    </w:p>
    <w:p w:rsidR="00EE4BCB" w:rsidRDefault="00333EAD">
      <w:pPr>
        <w:spacing w:line="350" w:lineRule="exact"/>
        <w:ind w:firstLineChars="100" w:firstLine="210"/>
        <w:rPr>
          <w:rFonts w:ascii="宋体"/>
          <w:szCs w:val="21"/>
        </w:rPr>
      </w:pPr>
      <w:r>
        <w:rPr>
          <w:rFonts w:ascii="宋体" w:hint="eastAsia"/>
          <w:szCs w:val="21"/>
        </w:rPr>
        <w:t>具备洞察问题、提炼问题、综合运用本专业的基础理论和专业知识研究与解决问题的能力。</w:t>
      </w:r>
    </w:p>
    <w:p w:rsidR="00EE4BCB" w:rsidRDefault="00333EAD">
      <w:pPr>
        <w:spacing w:line="350" w:lineRule="exact"/>
        <w:ind w:firstLineChars="100" w:firstLine="210"/>
        <w:rPr>
          <w:rFonts w:ascii="宋体"/>
          <w:szCs w:val="21"/>
        </w:rPr>
      </w:pPr>
      <w:r>
        <w:rPr>
          <w:rFonts w:ascii="宋体" w:hint="eastAsia"/>
          <w:szCs w:val="21"/>
        </w:rPr>
        <w:t>2</w:t>
      </w:r>
      <w:r>
        <w:rPr>
          <w:rFonts w:ascii="宋体"/>
          <w:szCs w:val="21"/>
        </w:rPr>
        <w:t xml:space="preserve">.3 </w:t>
      </w:r>
      <w:r>
        <w:rPr>
          <w:rFonts w:ascii="宋体" w:hint="eastAsia"/>
          <w:szCs w:val="21"/>
        </w:rPr>
        <w:t>创新思维的能力。</w:t>
      </w:r>
    </w:p>
    <w:p w:rsidR="00EE4BCB" w:rsidRDefault="00333EAD">
      <w:pPr>
        <w:spacing w:line="350" w:lineRule="exact"/>
        <w:ind w:firstLineChars="100" w:firstLine="210"/>
        <w:rPr>
          <w:rFonts w:ascii="宋体"/>
          <w:szCs w:val="21"/>
        </w:rPr>
      </w:pPr>
      <w:r>
        <w:rPr>
          <w:rFonts w:ascii="宋体" w:hint="eastAsia"/>
          <w:szCs w:val="21"/>
        </w:rPr>
        <w:t>养成独立思考、创新思维的习惯，具备进取意识和探索精神，拥有良好的创新能力、创业能力和科学研究能力。</w:t>
      </w:r>
    </w:p>
    <w:p w:rsidR="00EE4BCB" w:rsidRDefault="00333EAD">
      <w:pPr>
        <w:spacing w:line="350" w:lineRule="exact"/>
        <w:ind w:firstLineChars="100" w:firstLine="210"/>
        <w:rPr>
          <w:rFonts w:ascii="宋体"/>
          <w:szCs w:val="21"/>
        </w:rPr>
      </w:pPr>
      <w:r>
        <w:rPr>
          <w:rFonts w:ascii="宋体" w:hint="eastAsia"/>
          <w:szCs w:val="21"/>
        </w:rPr>
        <w:t>2</w:t>
      </w:r>
      <w:r>
        <w:rPr>
          <w:rFonts w:ascii="宋体"/>
          <w:szCs w:val="21"/>
        </w:rPr>
        <w:t xml:space="preserve">.4 </w:t>
      </w:r>
      <w:r>
        <w:rPr>
          <w:rFonts w:ascii="宋体" w:hint="eastAsia"/>
          <w:szCs w:val="21"/>
        </w:rPr>
        <w:t>跨文化交流的能力。</w:t>
      </w:r>
    </w:p>
    <w:p w:rsidR="00EE4BCB" w:rsidRDefault="00333EAD">
      <w:pPr>
        <w:spacing w:line="350" w:lineRule="exact"/>
        <w:ind w:firstLineChars="100" w:firstLine="210"/>
        <w:rPr>
          <w:rFonts w:ascii="宋体"/>
          <w:szCs w:val="21"/>
        </w:rPr>
      </w:pPr>
      <w:r>
        <w:rPr>
          <w:rFonts w:ascii="宋体" w:hint="eastAsia"/>
          <w:szCs w:val="21"/>
        </w:rPr>
        <w:t>培养跨文化交流的兴趣，养成尊重世界不同国家和地区文化及风俗等的良好素养，在读、说、听、写、译等各个方面熟练掌握1 门外语。</w:t>
      </w:r>
    </w:p>
    <w:p w:rsidR="00EE4BCB" w:rsidRDefault="00333EAD">
      <w:pPr>
        <w:spacing w:line="350" w:lineRule="exact"/>
        <w:ind w:firstLineChars="100" w:firstLine="210"/>
        <w:rPr>
          <w:rFonts w:ascii="宋体"/>
          <w:szCs w:val="21"/>
        </w:rPr>
      </w:pPr>
      <w:r>
        <w:rPr>
          <w:rFonts w:ascii="宋体"/>
          <w:szCs w:val="21"/>
        </w:rPr>
        <w:t>3.</w:t>
      </w:r>
      <w:r>
        <w:rPr>
          <w:rFonts w:ascii="宋体" w:hint="eastAsia"/>
          <w:szCs w:val="21"/>
        </w:rPr>
        <w:t>素质要求</w:t>
      </w:r>
    </w:p>
    <w:p w:rsidR="00EE4BCB" w:rsidRDefault="00333EAD">
      <w:pPr>
        <w:spacing w:line="350" w:lineRule="exact"/>
        <w:ind w:firstLineChars="100" w:firstLine="210"/>
        <w:rPr>
          <w:rFonts w:ascii="宋体"/>
          <w:szCs w:val="21"/>
        </w:rPr>
      </w:pPr>
      <w:r>
        <w:rPr>
          <w:rFonts w:ascii="宋体" w:hint="eastAsia"/>
          <w:szCs w:val="21"/>
        </w:rPr>
        <w:t>本专业培养的学生应具备较为全面的素质结构，包括思想道德素质、科学文化素质、专业素质和身心素质等。</w:t>
      </w:r>
    </w:p>
    <w:p w:rsidR="00EE4BCB" w:rsidRDefault="00333EAD">
      <w:pPr>
        <w:spacing w:line="350" w:lineRule="exact"/>
        <w:ind w:firstLineChars="100" w:firstLine="210"/>
        <w:rPr>
          <w:rFonts w:ascii="宋体"/>
          <w:szCs w:val="21"/>
        </w:rPr>
      </w:pPr>
      <w:r>
        <w:rPr>
          <w:rFonts w:ascii="宋体" w:hint="eastAsia"/>
          <w:szCs w:val="21"/>
        </w:rPr>
        <w:t>3</w:t>
      </w:r>
      <w:r>
        <w:rPr>
          <w:rFonts w:ascii="宋体"/>
          <w:szCs w:val="21"/>
        </w:rPr>
        <w:t xml:space="preserve">.1 </w:t>
      </w:r>
      <w:r>
        <w:rPr>
          <w:rFonts w:ascii="宋体" w:hint="eastAsia"/>
          <w:szCs w:val="21"/>
        </w:rPr>
        <w:t>思想道德素质。</w:t>
      </w:r>
    </w:p>
    <w:p w:rsidR="00EE4BCB" w:rsidRDefault="00333EAD">
      <w:pPr>
        <w:spacing w:line="350" w:lineRule="exact"/>
        <w:ind w:firstLineChars="100" w:firstLine="210"/>
        <w:rPr>
          <w:rFonts w:ascii="宋体"/>
          <w:szCs w:val="21"/>
        </w:rPr>
      </w:pPr>
      <w:r>
        <w:rPr>
          <w:rFonts w:ascii="宋体" w:hint="eastAsia"/>
          <w:szCs w:val="21"/>
        </w:rPr>
        <w:t>坚定正确的政治方向，树立正确的世界观、人生观、价值观，遵纪守法，诚信为人，富于进取，具有团队意识。</w:t>
      </w:r>
    </w:p>
    <w:p w:rsidR="00EE4BCB" w:rsidRDefault="00333EAD">
      <w:pPr>
        <w:spacing w:line="350" w:lineRule="exact"/>
        <w:ind w:firstLineChars="100" w:firstLine="210"/>
        <w:rPr>
          <w:rFonts w:ascii="宋体"/>
          <w:szCs w:val="21"/>
        </w:rPr>
      </w:pPr>
      <w:r>
        <w:rPr>
          <w:rFonts w:ascii="宋体" w:hint="eastAsia"/>
          <w:szCs w:val="21"/>
        </w:rPr>
        <w:t>3</w:t>
      </w:r>
      <w:r>
        <w:rPr>
          <w:rFonts w:ascii="宋体"/>
          <w:szCs w:val="21"/>
        </w:rPr>
        <w:t xml:space="preserve">.2 </w:t>
      </w:r>
      <w:r>
        <w:rPr>
          <w:rFonts w:ascii="宋体" w:hint="eastAsia"/>
          <w:szCs w:val="21"/>
        </w:rPr>
        <w:t>科学文化素质。</w:t>
      </w:r>
    </w:p>
    <w:p w:rsidR="00EE4BCB" w:rsidRDefault="00333EAD">
      <w:pPr>
        <w:spacing w:line="350" w:lineRule="exact"/>
        <w:ind w:firstLineChars="100" w:firstLine="210"/>
        <w:rPr>
          <w:rFonts w:ascii="宋体"/>
          <w:szCs w:val="21"/>
        </w:rPr>
      </w:pPr>
      <w:r>
        <w:rPr>
          <w:rFonts w:ascii="宋体" w:hint="eastAsia"/>
          <w:szCs w:val="21"/>
        </w:rPr>
        <w:t>具有良好的人文和艺术修养、审美情趣及文字、语言表达能力，具有全球化视野，掌握自然科学常识，跟踪科技发展动态，对中外优秀传统文化与思想有一定的了解。</w:t>
      </w:r>
    </w:p>
    <w:p w:rsidR="00EE4BCB" w:rsidRDefault="00333EAD">
      <w:pPr>
        <w:spacing w:line="350" w:lineRule="exact"/>
        <w:ind w:firstLineChars="100" w:firstLine="210"/>
        <w:rPr>
          <w:rFonts w:ascii="宋体"/>
          <w:szCs w:val="21"/>
        </w:rPr>
      </w:pPr>
      <w:r>
        <w:rPr>
          <w:rFonts w:ascii="宋体" w:hint="eastAsia"/>
          <w:szCs w:val="21"/>
        </w:rPr>
        <w:t>3</w:t>
      </w:r>
      <w:r>
        <w:rPr>
          <w:rFonts w:ascii="宋体"/>
          <w:szCs w:val="21"/>
        </w:rPr>
        <w:t xml:space="preserve">.3 </w:t>
      </w:r>
      <w:r>
        <w:rPr>
          <w:rFonts w:ascii="宋体" w:hint="eastAsia"/>
          <w:szCs w:val="21"/>
        </w:rPr>
        <w:t>专业素质。</w:t>
      </w:r>
    </w:p>
    <w:p w:rsidR="00EE4BCB" w:rsidRDefault="00333EAD">
      <w:pPr>
        <w:spacing w:line="350" w:lineRule="exact"/>
        <w:ind w:firstLineChars="100" w:firstLine="210"/>
        <w:rPr>
          <w:rFonts w:ascii="宋体"/>
          <w:szCs w:val="21"/>
        </w:rPr>
      </w:pPr>
      <w:r>
        <w:rPr>
          <w:rFonts w:ascii="宋体" w:hint="eastAsia"/>
          <w:szCs w:val="21"/>
        </w:rPr>
        <w:t>具有扎实的经济学理论基础和专业知识，掌握经济学、国际经济学等学科门类的基本理论、分析方法和发展动态，了解主要国家和地区的经济发展状况、经贸政策法规和世界贸易组织相关知识，掌握商务经营活动中的操作技巧，具备从事经济贸易理论研究或商务活动的基本技能。</w:t>
      </w:r>
    </w:p>
    <w:p w:rsidR="00EE4BCB" w:rsidRDefault="00333EAD">
      <w:pPr>
        <w:spacing w:line="350" w:lineRule="exact"/>
        <w:ind w:firstLineChars="100" w:firstLine="210"/>
        <w:rPr>
          <w:rFonts w:ascii="宋体"/>
          <w:szCs w:val="21"/>
        </w:rPr>
      </w:pPr>
      <w:r>
        <w:rPr>
          <w:rFonts w:ascii="宋体" w:hint="eastAsia"/>
          <w:szCs w:val="21"/>
        </w:rPr>
        <w:t>3</w:t>
      </w:r>
      <w:r>
        <w:rPr>
          <w:rFonts w:ascii="宋体"/>
          <w:szCs w:val="21"/>
        </w:rPr>
        <w:t xml:space="preserve">.4 </w:t>
      </w:r>
      <w:r>
        <w:rPr>
          <w:rFonts w:ascii="宋体" w:hint="eastAsia"/>
          <w:szCs w:val="21"/>
        </w:rPr>
        <w:t>身心素质。</w:t>
      </w:r>
    </w:p>
    <w:p w:rsidR="00EE4BCB" w:rsidRDefault="00333EAD">
      <w:pPr>
        <w:spacing w:line="350" w:lineRule="exact"/>
        <w:ind w:firstLineChars="100" w:firstLine="210"/>
        <w:rPr>
          <w:rFonts w:ascii="宋体"/>
          <w:szCs w:val="21"/>
        </w:rPr>
      </w:pPr>
      <w:r>
        <w:rPr>
          <w:rFonts w:ascii="宋体" w:hint="eastAsia"/>
          <w:szCs w:val="21"/>
        </w:rPr>
        <w:t>具有良好的生活习惯、健康的体魄和良好的心理品质。</w:t>
      </w:r>
    </w:p>
    <w:p w:rsidR="00EE4BCB" w:rsidRDefault="00333EAD">
      <w:pPr>
        <w:spacing w:line="350" w:lineRule="exact"/>
        <w:ind w:firstLineChars="100" w:firstLine="210"/>
        <w:rPr>
          <w:rFonts w:ascii="仿宋_GB2312" w:eastAsia="仿宋_GB2312"/>
          <w:sz w:val="32"/>
          <w:szCs w:val="32"/>
        </w:rPr>
      </w:pPr>
      <w:r>
        <w:rPr>
          <w:rFonts w:ascii="宋体" w:hint="eastAsia"/>
          <w:szCs w:val="21"/>
        </w:rPr>
        <w:t>本专业学生在校学习期间必须修满课程计划规定的16</w:t>
      </w:r>
      <w:r>
        <w:rPr>
          <w:rFonts w:ascii="宋体"/>
          <w:szCs w:val="21"/>
        </w:rPr>
        <w:t>2.5</w:t>
      </w:r>
      <w:r>
        <w:rPr>
          <w:rFonts w:ascii="宋体" w:hint="eastAsia"/>
          <w:szCs w:val="21"/>
        </w:rPr>
        <w:t>学分方能毕业。符合《中华人民共和国学位授予条例》和《南阳师范学院学士学位授予办法》规定者，授予经济学学士学位。</w:t>
      </w:r>
    </w:p>
    <w:p w:rsidR="00EE4BCB" w:rsidRDefault="00EE4BCB">
      <w:pPr>
        <w:spacing w:line="350" w:lineRule="exact"/>
        <w:ind w:firstLineChars="100" w:firstLine="320"/>
        <w:rPr>
          <w:rFonts w:ascii="仿宋_GB2312" w:eastAsia="仿宋_GB2312"/>
          <w:sz w:val="32"/>
          <w:szCs w:val="32"/>
        </w:rPr>
      </w:pPr>
    </w:p>
    <w:p w:rsidR="00EE4BCB" w:rsidRDefault="00333EAD">
      <w:pPr>
        <w:spacing w:line="350" w:lineRule="exact"/>
        <w:ind w:firstLineChars="100" w:firstLine="211"/>
        <w:rPr>
          <w:rFonts w:ascii="黑体" w:eastAsia="黑体"/>
          <w:b/>
          <w:szCs w:val="21"/>
        </w:rPr>
      </w:pPr>
      <w:r>
        <w:rPr>
          <w:rFonts w:ascii="黑体" w:eastAsia="黑体" w:hint="eastAsia"/>
          <w:b/>
          <w:szCs w:val="21"/>
        </w:rPr>
        <w:t>五、培养目标实现矩阵</w:t>
      </w:r>
    </w:p>
    <w:tbl>
      <w:tblPr>
        <w:tblW w:w="8979" w:type="dxa"/>
        <w:jc w:val="center"/>
        <w:tblLayout w:type="fixed"/>
        <w:tblLook w:val="04A0" w:firstRow="1" w:lastRow="0" w:firstColumn="1" w:lastColumn="0" w:noHBand="0" w:noVBand="1"/>
      </w:tblPr>
      <w:tblGrid>
        <w:gridCol w:w="1077"/>
        <w:gridCol w:w="722"/>
        <w:gridCol w:w="1077"/>
        <w:gridCol w:w="3642"/>
        <w:gridCol w:w="2461"/>
      </w:tblGrid>
      <w:tr w:rsidR="00EE4BCB">
        <w:trPr>
          <w:trHeight w:val="471"/>
          <w:jc w:val="center"/>
        </w:trPr>
        <w:tc>
          <w:tcPr>
            <w:tcW w:w="1077"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一级目标</w:t>
            </w:r>
          </w:p>
        </w:tc>
        <w:tc>
          <w:tcPr>
            <w:tcW w:w="1799" w:type="dxa"/>
            <w:gridSpan w:val="2"/>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二级目标</w:t>
            </w: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三级目标</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实现方式</w:t>
            </w:r>
          </w:p>
        </w:tc>
      </w:tr>
      <w:tr w:rsidR="00EE4BCB">
        <w:trPr>
          <w:trHeight w:val="376"/>
          <w:jc w:val="center"/>
        </w:trPr>
        <w:tc>
          <w:tcPr>
            <w:tcW w:w="1077" w:type="dxa"/>
            <w:vMerge w:val="restart"/>
            <w:tcBorders>
              <w:top w:val="nil"/>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专业知识</w:t>
            </w:r>
          </w:p>
        </w:tc>
        <w:tc>
          <w:tcPr>
            <w:tcW w:w="1799" w:type="dxa"/>
            <w:gridSpan w:val="2"/>
            <w:vMerge w:val="restart"/>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工具性知识</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语言知识</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大学英语、商务英语</w:t>
            </w:r>
          </w:p>
        </w:tc>
      </w:tr>
      <w:tr w:rsidR="00EE4BCB">
        <w:trPr>
          <w:trHeight w:val="376"/>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bottom w:val="single" w:sz="4" w:space="0" w:color="auto"/>
              <w:right w:val="single" w:sz="4" w:space="0" w:color="auto"/>
            </w:tcBorders>
            <w:vAlign w:val="center"/>
          </w:tcPr>
          <w:p w:rsidR="00EE4BCB" w:rsidRDefault="00EE4BCB"/>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计算机知识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大学计算机</w:t>
            </w:r>
          </w:p>
        </w:tc>
      </w:tr>
      <w:tr w:rsidR="00EE4BCB">
        <w:trPr>
          <w:trHeight w:val="1175"/>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自然科学知识</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科学技术史知识</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开设相关课程和指导选修</w:t>
            </w:r>
          </w:p>
        </w:tc>
      </w:tr>
      <w:tr w:rsidR="00EE4BCB">
        <w:trPr>
          <w:trHeight w:val="586"/>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val="restart"/>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人文社科知识、法律</w:t>
            </w:r>
            <w:r>
              <w:rPr>
                <w:rFonts w:ascii="宋体" w:cs="宋体" w:hint="eastAsia"/>
                <w:color w:val="000000"/>
                <w:kern w:val="0"/>
                <w:sz w:val="18"/>
                <w:szCs w:val="18"/>
              </w:rPr>
              <w:lastRenderedPageBreak/>
              <w:t>法规基础</w:t>
            </w: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lastRenderedPageBreak/>
              <w:t>马克思主义理论知识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马克思主义基本原理</w:t>
            </w:r>
          </w:p>
        </w:tc>
      </w:tr>
      <w:tr w:rsidR="00EE4BCB">
        <w:trPr>
          <w:trHeight w:val="723"/>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毛泽东思想和中国特色社会主义理论体系等重要思想与基本原理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毛泽东思想和中国特色社会主义理论体系概论</w:t>
            </w:r>
          </w:p>
        </w:tc>
      </w:tr>
      <w:tr w:rsidR="00EE4BCB">
        <w:trPr>
          <w:trHeight w:val="584"/>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近代史知识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中国近代史纲要</w:t>
            </w:r>
          </w:p>
        </w:tc>
      </w:tr>
      <w:tr w:rsidR="00EE4BCB">
        <w:trPr>
          <w:trHeight w:val="584"/>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心理健康知识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大学生心理健康教育</w:t>
            </w:r>
          </w:p>
        </w:tc>
      </w:tr>
      <w:tr w:rsidR="00EE4BCB">
        <w:trPr>
          <w:trHeight w:val="723"/>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美学知识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艺术素养类选修课，如美学原理</w:t>
            </w:r>
          </w:p>
        </w:tc>
      </w:tr>
      <w:tr w:rsidR="00EE4BCB">
        <w:trPr>
          <w:trHeight w:val="584"/>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bottom w:val="single" w:sz="4" w:space="0" w:color="auto"/>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法律法规知识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思想道德修养与法律基础</w:t>
            </w:r>
          </w:p>
        </w:tc>
      </w:tr>
      <w:tr w:rsidR="00EE4BCB">
        <w:trPr>
          <w:trHeight w:val="723"/>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val="restart"/>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学科基础知识</w:t>
            </w: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数学基础知识</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高等数学、线性代数、概率论与数理统计</w:t>
            </w:r>
          </w:p>
        </w:tc>
      </w:tr>
      <w:tr w:rsidR="00EE4BCB">
        <w:trPr>
          <w:trHeight w:val="1070"/>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经济学基础知识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政治经济学、西方经济学（微观部分）、西方经济学（宏观部分）、会计学原理</w:t>
            </w:r>
          </w:p>
        </w:tc>
      </w:tr>
      <w:tr w:rsidR="00EE4BCB">
        <w:trPr>
          <w:trHeight w:val="376"/>
          <w:jc w:val="center"/>
        </w:trPr>
        <w:tc>
          <w:tcPr>
            <w:tcW w:w="1077" w:type="dxa"/>
            <w:vMerge/>
            <w:tcBorders>
              <w:left w:val="single" w:sz="4" w:space="0" w:color="auto"/>
              <w:bottom w:val="single" w:sz="4" w:space="0" w:color="auto"/>
              <w:right w:val="single" w:sz="4" w:space="0" w:color="auto"/>
            </w:tcBorders>
            <w:vAlign w:val="center"/>
          </w:tcPr>
          <w:p w:rsidR="00EE4BCB" w:rsidRDefault="00EE4BCB"/>
        </w:tc>
        <w:tc>
          <w:tcPr>
            <w:tcW w:w="1799" w:type="dxa"/>
            <w:gridSpan w:val="2"/>
            <w:vMerge/>
            <w:tcBorders>
              <w:left w:val="nil"/>
              <w:bottom w:val="single" w:sz="4" w:space="0" w:color="auto"/>
              <w:right w:val="single" w:sz="4" w:space="0" w:color="auto"/>
            </w:tcBorders>
            <w:vAlign w:val="center"/>
          </w:tcPr>
          <w:p w:rsidR="00EE4BCB" w:rsidRDefault="00EE4BCB"/>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管理学基础知识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管理学基础</w:t>
            </w:r>
          </w:p>
        </w:tc>
      </w:tr>
      <w:tr w:rsidR="00EE4BCB">
        <w:trPr>
          <w:trHeight w:val="1333"/>
          <w:jc w:val="center"/>
        </w:trPr>
        <w:tc>
          <w:tcPr>
            <w:tcW w:w="1077" w:type="dxa"/>
            <w:vMerge/>
            <w:tcBorders>
              <w:top w:val="single" w:sz="4" w:space="0" w:color="auto"/>
              <w:left w:val="single" w:sz="4" w:space="0" w:color="auto"/>
              <w:right w:val="single" w:sz="4" w:space="0" w:color="auto"/>
            </w:tcBorders>
            <w:vAlign w:val="center"/>
          </w:tcPr>
          <w:p w:rsidR="00EE4BCB" w:rsidRDefault="00EE4BCB"/>
        </w:tc>
        <w:tc>
          <w:tcPr>
            <w:tcW w:w="1799" w:type="dxa"/>
            <w:gridSpan w:val="2"/>
            <w:vMerge w:val="restart"/>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专业知识</w:t>
            </w: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国际贸易相关知识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国际贸易、国际贸易实务、国际市场营销、国际商务谈判、报关报检实务、国际商法、国际经济关系</w:t>
            </w:r>
          </w:p>
        </w:tc>
      </w:tr>
      <w:tr w:rsidR="00EE4BCB">
        <w:trPr>
          <w:trHeight w:val="1070"/>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pPr>
              <w:widowControl/>
              <w:jc w:val="center"/>
              <w:rPr>
                <w:rFonts w:ascii="宋体" w:cs="宋体"/>
                <w:color w:val="000000"/>
                <w:kern w:val="0"/>
                <w:sz w:val="18"/>
                <w:szCs w:val="18"/>
              </w:rPr>
            </w:pP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金融学关知识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国际金融、国际结算、货币银行学、证券投资、金融实务、保险学、经贸英语</w:t>
            </w:r>
          </w:p>
        </w:tc>
      </w:tr>
      <w:tr w:rsidR="00EE4BCB">
        <w:trPr>
          <w:trHeight w:val="376"/>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经济数学分析相关知识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统计学、计量经济学、</w:t>
            </w:r>
          </w:p>
        </w:tc>
      </w:tr>
      <w:tr w:rsidR="00EE4BCB">
        <w:trPr>
          <w:trHeight w:val="723"/>
          <w:jc w:val="center"/>
        </w:trPr>
        <w:tc>
          <w:tcPr>
            <w:tcW w:w="1077" w:type="dxa"/>
            <w:vMerge/>
            <w:tcBorders>
              <w:left w:val="single" w:sz="4" w:space="0" w:color="auto"/>
              <w:bottom w:val="single" w:sz="4" w:space="0" w:color="auto"/>
              <w:right w:val="single" w:sz="4" w:space="0" w:color="auto"/>
            </w:tcBorders>
            <w:vAlign w:val="center"/>
          </w:tcPr>
          <w:p w:rsidR="00EE4BCB" w:rsidRDefault="00EE4BCB"/>
        </w:tc>
        <w:tc>
          <w:tcPr>
            <w:tcW w:w="1799" w:type="dxa"/>
            <w:gridSpan w:val="2"/>
            <w:vMerge/>
            <w:tcBorders>
              <w:left w:val="nil"/>
              <w:bottom w:val="single" w:sz="4" w:space="0" w:color="auto"/>
              <w:right w:val="single" w:sz="4" w:space="0" w:color="auto"/>
            </w:tcBorders>
            <w:vAlign w:val="center"/>
          </w:tcPr>
          <w:p w:rsidR="00EE4BCB" w:rsidRDefault="00EE4BCB"/>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管理学相关知识</w:t>
            </w:r>
          </w:p>
        </w:tc>
        <w:tc>
          <w:tcPr>
            <w:tcW w:w="2461" w:type="dxa"/>
            <w:tcBorders>
              <w:top w:val="single" w:sz="4" w:space="0" w:color="auto"/>
              <w:left w:val="nil"/>
              <w:bottom w:val="single" w:sz="4" w:space="0" w:color="auto"/>
              <w:right w:val="single" w:sz="4" w:space="0" w:color="auto"/>
            </w:tcBorders>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会计学原理、国际市场营销、电子商务、市场营销学</w:t>
            </w:r>
          </w:p>
        </w:tc>
      </w:tr>
      <w:tr w:rsidR="00EE4BCB">
        <w:trPr>
          <w:trHeight w:val="1416"/>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kern w:val="0"/>
                <w:sz w:val="18"/>
                <w:szCs w:val="18"/>
              </w:rPr>
            </w:pPr>
            <w:r>
              <w:rPr>
                <w:rFonts w:ascii="宋体" w:cs="宋体" w:hint="eastAsia"/>
                <w:kern w:val="0"/>
                <w:sz w:val="18"/>
                <w:szCs w:val="18"/>
              </w:rPr>
              <w:t>综合能力</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获取知识的能力</w:t>
            </w:r>
          </w:p>
        </w:tc>
        <w:tc>
          <w:tcPr>
            <w:tcW w:w="3642"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有独立获取本专业知识、更新知识和应用知识的能力，良好的计算机及信息技术应用能力,能根据不同的任务检索相关文献，具有一定的社交能力和对企业管理知识的表达能力</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经济学科、管理学科前沿讲座、人文社会科学讲座；人文社科选修课，文献检索课程等</w:t>
            </w:r>
          </w:p>
        </w:tc>
      </w:tr>
      <w:tr w:rsidR="00EE4BCB">
        <w:trPr>
          <w:trHeight w:val="1416"/>
          <w:jc w:val="center"/>
        </w:trPr>
        <w:tc>
          <w:tcPr>
            <w:tcW w:w="1077" w:type="dxa"/>
            <w:vMerge/>
            <w:tcBorders>
              <w:top w:val="single" w:sz="4" w:space="0" w:color="auto"/>
              <w:left w:val="single" w:sz="4" w:space="0" w:color="auto"/>
              <w:bottom w:val="single" w:sz="4" w:space="0" w:color="auto"/>
              <w:right w:val="single" w:sz="4" w:space="0" w:color="auto"/>
            </w:tcBorders>
            <w:vAlign w:val="center"/>
          </w:tcPr>
          <w:p w:rsidR="00EE4BCB" w:rsidRDefault="00EE4BCB"/>
        </w:tc>
        <w:tc>
          <w:tcPr>
            <w:tcW w:w="1799"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应用知识的能力</w:t>
            </w:r>
          </w:p>
        </w:tc>
        <w:tc>
          <w:tcPr>
            <w:tcW w:w="3642"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能将所学的基础理论与专业知识融会贯通，灵活地综合应用于管理科学研究和企业管理实践，能独立分析和解决企业管理中较简单的实际问题</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课程实验、毕业论文及毕业实习、课外科研、创业大赛等</w:t>
            </w:r>
          </w:p>
        </w:tc>
      </w:tr>
      <w:tr w:rsidR="00EE4BCB">
        <w:trPr>
          <w:trHeight w:val="1661"/>
          <w:jc w:val="center"/>
        </w:trPr>
        <w:tc>
          <w:tcPr>
            <w:tcW w:w="1077" w:type="dxa"/>
            <w:vMerge/>
            <w:tcBorders>
              <w:top w:val="single" w:sz="4" w:space="0" w:color="auto"/>
              <w:left w:val="single" w:sz="4" w:space="0" w:color="auto"/>
              <w:bottom w:val="single" w:sz="4" w:space="0" w:color="auto"/>
              <w:right w:val="single" w:sz="4" w:space="0" w:color="auto"/>
            </w:tcBorders>
            <w:vAlign w:val="center"/>
          </w:tcPr>
          <w:p w:rsidR="00EE4BCB" w:rsidRDefault="00EE4BCB"/>
        </w:tc>
        <w:tc>
          <w:tcPr>
            <w:tcW w:w="1799"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创新能力</w:t>
            </w:r>
          </w:p>
        </w:tc>
        <w:tc>
          <w:tcPr>
            <w:tcW w:w="3642"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有创新意识，对科学技术最新发展动态及所研究领域的国内外研究现状有一定了解，敢于涉足国际最前沿的科学研究领域 。掌握进行创造活动的思维方法，能开展科学研究工作，具备一定的创新性思维和探索能力</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 xml:space="preserve">各种讨论会、创业大赛、大学生创新活动、专业见习、毕业实习及毕业论文等 </w:t>
            </w:r>
          </w:p>
        </w:tc>
      </w:tr>
      <w:tr w:rsidR="00EE4BCB">
        <w:trPr>
          <w:trHeight w:val="723"/>
          <w:jc w:val="center"/>
        </w:trPr>
        <w:tc>
          <w:tcPr>
            <w:tcW w:w="1077" w:type="dxa"/>
            <w:vMerge/>
            <w:tcBorders>
              <w:top w:val="single" w:sz="4" w:space="0" w:color="auto"/>
              <w:left w:val="single" w:sz="4" w:space="0" w:color="auto"/>
              <w:right w:val="single" w:sz="4" w:space="0" w:color="auto"/>
            </w:tcBorders>
            <w:vAlign w:val="center"/>
          </w:tcPr>
          <w:p w:rsidR="00EE4BCB" w:rsidRDefault="00EE4BCB"/>
        </w:tc>
        <w:tc>
          <w:tcPr>
            <w:tcW w:w="1799" w:type="dxa"/>
            <w:gridSpan w:val="2"/>
            <w:vMerge w:val="restart"/>
            <w:tcBorders>
              <w:top w:val="single" w:sz="4" w:space="0" w:color="auto"/>
              <w:left w:val="nil"/>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团队合作能力、组织协调能力</w:t>
            </w:r>
          </w:p>
        </w:tc>
        <w:tc>
          <w:tcPr>
            <w:tcW w:w="3642"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表达与沟通能力</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管理沟通、商务谈判、各种社团活动</w:t>
            </w:r>
          </w:p>
        </w:tc>
      </w:tr>
      <w:tr w:rsidR="00EE4BCB">
        <w:trPr>
          <w:trHeight w:val="723"/>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right w:val="single" w:sz="4" w:space="0" w:color="auto"/>
            </w:tcBorders>
            <w:vAlign w:val="center"/>
          </w:tcPr>
          <w:p w:rsidR="00EE4BCB" w:rsidRDefault="00EE4BCB"/>
        </w:tc>
        <w:tc>
          <w:tcPr>
            <w:tcW w:w="3642" w:type="dxa"/>
            <w:tcBorders>
              <w:top w:val="nil"/>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组织协调能力</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大学生创新实践大赛、各种专业实践、实习</w:t>
            </w:r>
          </w:p>
        </w:tc>
      </w:tr>
      <w:tr w:rsidR="00EE4BCB">
        <w:trPr>
          <w:trHeight w:val="723"/>
          <w:jc w:val="center"/>
        </w:trPr>
        <w:tc>
          <w:tcPr>
            <w:tcW w:w="1077" w:type="dxa"/>
            <w:vMerge/>
            <w:tcBorders>
              <w:left w:val="single" w:sz="4" w:space="0" w:color="auto"/>
              <w:right w:val="single" w:sz="4" w:space="0" w:color="auto"/>
            </w:tcBorders>
            <w:vAlign w:val="center"/>
          </w:tcPr>
          <w:p w:rsidR="00EE4BCB" w:rsidRDefault="00EE4BCB"/>
        </w:tc>
        <w:tc>
          <w:tcPr>
            <w:tcW w:w="1799" w:type="dxa"/>
            <w:gridSpan w:val="2"/>
            <w:vMerge/>
            <w:tcBorders>
              <w:left w:val="nil"/>
              <w:bottom w:val="single" w:sz="4" w:space="0" w:color="auto"/>
              <w:right w:val="single" w:sz="4" w:space="0" w:color="auto"/>
            </w:tcBorders>
            <w:vAlign w:val="center"/>
          </w:tcPr>
          <w:p w:rsidR="00EE4BCB" w:rsidRDefault="00EE4BCB"/>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领导能力</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领导艺术、大学生管理能力训练</w:t>
            </w:r>
          </w:p>
        </w:tc>
      </w:tr>
      <w:tr w:rsidR="00EE4BCB">
        <w:trPr>
          <w:trHeight w:val="723"/>
          <w:jc w:val="center"/>
        </w:trPr>
        <w:tc>
          <w:tcPr>
            <w:tcW w:w="1077" w:type="dxa"/>
            <w:vMerge/>
            <w:tcBorders>
              <w:left w:val="single" w:sz="4" w:space="0" w:color="auto"/>
              <w:bottom w:val="single" w:sz="4" w:space="0" w:color="auto"/>
              <w:right w:val="single" w:sz="4" w:space="0" w:color="auto"/>
            </w:tcBorders>
            <w:vAlign w:val="center"/>
          </w:tcPr>
          <w:p w:rsidR="00EE4BCB" w:rsidRDefault="00EE4BCB"/>
        </w:tc>
        <w:tc>
          <w:tcPr>
            <w:tcW w:w="1799" w:type="dxa"/>
            <w:gridSpan w:val="2"/>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创业能力</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具有较强的开拓创新能力；具有一定的组织管理能力</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创业大赛，创业讲座；企业管理课程</w:t>
            </w:r>
          </w:p>
        </w:tc>
      </w:tr>
      <w:tr w:rsidR="00EE4BCB">
        <w:trPr>
          <w:trHeight w:val="1416"/>
          <w:jc w:val="center"/>
        </w:trPr>
        <w:tc>
          <w:tcPr>
            <w:tcW w:w="1077" w:type="dxa"/>
            <w:vMerge w:val="restart"/>
            <w:tcBorders>
              <w:top w:val="nil"/>
              <w:left w:val="single" w:sz="4" w:space="0" w:color="auto"/>
              <w:bottom w:val="single" w:sz="4" w:space="0" w:color="auto"/>
              <w:right w:val="single" w:sz="4" w:space="0" w:color="auto"/>
            </w:tcBorders>
            <w:vAlign w:val="center"/>
          </w:tcPr>
          <w:p w:rsidR="00EE4BCB" w:rsidRDefault="00333EAD">
            <w:pPr>
              <w:widowControl/>
              <w:jc w:val="center"/>
              <w:rPr>
                <w:rFonts w:ascii="宋体" w:cs="宋体"/>
                <w:kern w:val="0"/>
                <w:sz w:val="18"/>
                <w:szCs w:val="18"/>
              </w:rPr>
            </w:pPr>
            <w:r>
              <w:rPr>
                <w:rFonts w:ascii="宋体" w:cs="宋体" w:hint="eastAsia"/>
                <w:kern w:val="0"/>
                <w:sz w:val="18"/>
                <w:szCs w:val="18"/>
              </w:rPr>
              <w:t>基本素养</w:t>
            </w:r>
          </w:p>
        </w:tc>
        <w:tc>
          <w:tcPr>
            <w:tcW w:w="1799" w:type="dxa"/>
            <w:gridSpan w:val="2"/>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思想道德素养</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树立正确的世界观和人生观，具有贡献自己的力量于祖国和人类发展的意识和精神，具有良好的思想道德品质和健全的法制意识</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思想道德修养与法律基础、毛泽东思想和中国特色社会主义理论体系概论等课程、社会实践活动</w:t>
            </w:r>
          </w:p>
        </w:tc>
      </w:tr>
      <w:tr w:rsidR="00EE4BCB">
        <w:trPr>
          <w:trHeight w:val="1416"/>
          <w:jc w:val="center"/>
        </w:trPr>
        <w:tc>
          <w:tcPr>
            <w:tcW w:w="1077" w:type="dxa"/>
            <w:vMerge/>
            <w:tcBorders>
              <w:top w:val="nil"/>
              <w:left w:val="single" w:sz="4" w:space="0" w:color="auto"/>
              <w:bottom w:val="single" w:sz="4" w:space="0" w:color="auto"/>
              <w:right w:val="single" w:sz="4" w:space="0" w:color="auto"/>
            </w:tcBorders>
            <w:vAlign w:val="center"/>
          </w:tcPr>
          <w:p w:rsidR="00EE4BCB" w:rsidRDefault="00EE4BCB"/>
        </w:tc>
        <w:tc>
          <w:tcPr>
            <w:tcW w:w="1799" w:type="dxa"/>
            <w:gridSpan w:val="2"/>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文化素养</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有正确的社会历史观和人生价值观，具有较好的人文、艺术修养、审美情趣及文字、语言表达能力，积极参加社会实践</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人文社会科学类、中国近现代史纲要、形势与政策等课程、生产实习、社会实践活动、创业教育实践</w:t>
            </w:r>
          </w:p>
        </w:tc>
      </w:tr>
      <w:tr w:rsidR="00EE4BCB">
        <w:trPr>
          <w:trHeight w:val="1070"/>
          <w:jc w:val="center"/>
        </w:trPr>
        <w:tc>
          <w:tcPr>
            <w:tcW w:w="1077" w:type="dxa"/>
            <w:vMerge/>
            <w:tcBorders>
              <w:top w:val="nil"/>
              <w:left w:val="single" w:sz="4" w:space="0" w:color="auto"/>
              <w:bottom w:val="single" w:sz="4" w:space="0" w:color="auto"/>
              <w:right w:val="single" w:sz="4" w:space="0" w:color="auto"/>
            </w:tcBorders>
            <w:vAlign w:val="center"/>
          </w:tcPr>
          <w:p w:rsidR="00EE4BCB" w:rsidRDefault="00EE4BCB"/>
        </w:tc>
        <w:tc>
          <w:tcPr>
            <w:tcW w:w="722" w:type="dxa"/>
            <w:vMerge w:val="restart"/>
            <w:tcBorders>
              <w:top w:val="nil"/>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素养</w:t>
            </w:r>
          </w:p>
        </w:tc>
        <w:tc>
          <w:tcPr>
            <w:tcW w:w="1077"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科学素养</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现代企业管理基本理论与专业素养</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通识教育拓展课程、学科基础课程、专业核心课程、个性化课程</w:t>
            </w:r>
          </w:p>
        </w:tc>
      </w:tr>
      <w:tr w:rsidR="00EE4BCB">
        <w:trPr>
          <w:trHeight w:val="723"/>
          <w:jc w:val="center"/>
        </w:trPr>
        <w:tc>
          <w:tcPr>
            <w:tcW w:w="1077" w:type="dxa"/>
            <w:vMerge/>
            <w:tcBorders>
              <w:top w:val="nil"/>
              <w:left w:val="single" w:sz="4" w:space="0" w:color="auto"/>
              <w:bottom w:val="single" w:sz="4" w:space="0" w:color="auto"/>
              <w:right w:val="single" w:sz="4" w:space="0" w:color="auto"/>
            </w:tcBorders>
            <w:vAlign w:val="center"/>
          </w:tcPr>
          <w:p w:rsidR="00EE4BCB" w:rsidRDefault="00EE4BCB"/>
        </w:tc>
        <w:tc>
          <w:tcPr>
            <w:tcW w:w="722" w:type="dxa"/>
            <w:vMerge/>
            <w:tcBorders>
              <w:top w:val="nil"/>
              <w:left w:val="single" w:sz="4" w:space="0" w:color="auto"/>
              <w:bottom w:val="single" w:sz="4" w:space="0" w:color="auto"/>
              <w:right w:val="single" w:sz="4" w:space="0" w:color="auto"/>
            </w:tcBorders>
            <w:vAlign w:val="center"/>
          </w:tcPr>
          <w:p w:rsidR="00EE4BCB" w:rsidRDefault="00EE4BCB"/>
        </w:tc>
        <w:tc>
          <w:tcPr>
            <w:tcW w:w="1077"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实践素养</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现代企业管理专业技能</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专业见习、毕业实习、课程内实践、社会实践</w:t>
            </w:r>
          </w:p>
        </w:tc>
      </w:tr>
      <w:tr w:rsidR="00EE4BCB">
        <w:trPr>
          <w:trHeight w:val="723"/>
          <w:jc w:val="center"/>
        </w:trPr>
        <w:tc>
          <w:tcPr>
            <w:tcW w:w="1077" w:type="dxa"/>
            <w:vMerge/>
            <w:tcBorders>
              <w:top w:val="nil"/>
              <w:left w:val="single" w:sz="4" w:space="0" w:color="auto"/>
              <w:bottom w:val="single" w:sz="4" w:space="0" w:color="auto"/>
              <w:right w:val="single" w:sz="4" w:space="0" w:color="auto"/>
            </w:tcBorders>
            <w:vAlign w:val="center"/>
          </w:tcPr>
          <w:p w:rsidR="00EE4BCB" w:rsidRDefault="00EE4BCB"/>
        </w:tc>
        <w:tc>
          <w:tcPr>
            <w:tcW w:w="722"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身心</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素质</w:t>
            </w:r>
          </w:p>
        </w:tc>
        <w:tc>
          <w:tcPr>
            <w:tcW w:w="1077"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身体素质</w:t>
            </w:r>
          </w:p>
        </w:tc>
        <w:tc>
          <w:tcPr>
            <w:tcW w:w="3642"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具有良好的身体素质、健康的体魄、至少达到相应的国家体育锻炼标准合格水平</w:t>
            </w:r>
          </w:p>
        </w:tc>
        <w:tc>
          <w:tcPr>
            <w:tcW w:w="2461" w:type="dxa"/>
            <w:tcBorders>
              <w:top w:val="single" w:sz="4" w:space="0" w:color="auto"/>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大学体育、军事训练</w:t>
            </w:r>
          </w:p>
        </w:tc>
      </w:tr>
      <w:tr w:rsidR="00EE4BCB">
        <w:trPr>
          <w:trHeight w:val="1448"/>
          <w:jc w:val="center"/>
        </w:trPr>
        <w:tc>
          <w:tcPr>
            <w:tcW w:w="1077" w:type="dxa"/>
            <w:vMerge/>
            <w:tcBorders>
              <w:top w:val="nil"/>
              <w:left w:val="single" w:sz="4" w:space="0" w:color="auto"/>
              <w:bottom w:val="single" w:sz="4" w:space="0" w:color="auto"/>
              <w:right w:val="single" w:sz="4" w:space="0" w:color="auto"/>
            </w:tcBorders>
            <w:vAlign w:val="center"/>
          </w:tcPr>
          <w:p w:rsidR="00EE4BCB" w:rsidRDefault="00EE4BCB"/>
        </w:tc>
        <w:tc>
          <w:tcPr>
            <w:tcW w:w="722" w:type="dxa"/>
            <w:vMerge/>
            <w:tcBorders>
              <w:top w:val="nil"/>
              <w:left w:val="single" w:sz="4" w:space="0" w:color="auto"/>
              <w:bottom w:val="single" w:sz="4" w:space="0" w:color="auto"/>
              <w:right w:val="single" w:sz="4" w:space="0" w:color="auto"/>
            </w:tcBorders>
            <w:vAlign w:val="center"/>
          </w:tcPr>
          <w:p w:rsidR="00EE4BCB" w:rsidRDefault="00EE4BCB"/>
        </w:tc>
        <w:tc>
          <w:tcPr>
            <w:tcW w:w="1077"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心理素质</w:t>
            </w:r>
          </w:p>
        </w:tc>
        <w:tc>
          <w:tcPr>
            <w:tcW w:w="3642"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具有良好的心理素质、积极乐观与理性思维的人生态度，能应对危机和挑战、有正确评价自己与周围环境的能力；有一定的对困难、对压力的心理承受能力和自我调适能力</w:t>
            </w:r>
          </w:p>
        </w:tc>
        <w:tc>
          <w:tcPr>
            <w:tcW w:w="2461" w:type="dxa"/>
            <w:tcBorders>
              <w:top w:val="nil"/>
              <w:left w:val="nil"/>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思想道德修养与法律基础、军事训练、管理心理学</w:t>
            </w:r>
          </w:p>
        </w:tc>
      </w:tr>
    </w:tbl>
    <w:p w:rsidR="00EE4BCB" w:rsidRDefault="00EE4BCB">
      <w:pPr>
        <w:spacing w:line="350" w:lineRule="exact"/>
        <w:rPr>
          <w:rFonts w:ascii="黑体" w:eastAsia="黑体"/>
          <w:b/>
          <w:szCs w:val="21"/>
        </w:rPr>
      </w:pPr>
    </w:p>
    <w:p w:rsidR="00EE4BCB" w:rsidRDefault="00333EAD">
      <w:pPr>
        <w:spacing w:line="350" w:lineRule="exact"/>
        <w:ind w:firstLineChars="100" w:firstLine="211"/>
        <w:rPr>
          <w:rFonts w:ascii="黑体" w:eastAsia="黑体"/>
          <w:b/>
          <w:szCs w:val="21"/>
        </w:rPr>
      </w:pPr>
      <w:r>
        <w:rPr>
          <w:rFonts w:ascii="黑体" w:eastAsia="黑体" w:hint="eastAsia"/>
          <w:b/>
          <w:szCs w:val="21"/>
        </w:rPr>
        <w:t>六、课程体系与毕业要求关系矩阵</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624"/>
        <w:gridCol w:w="624"/>
        <w:gridCol w:w="624"/>
        <w:gridCol w:w="624"/>
        <w:gridCol w:w="624"/>
        <w:gridCol w:w="624"/>
        <w:gridCol w:w="624"/>
        <w:gridCol w:w="624"/>
        <w:gridCol w:w="624"/>
        <w:gridCol w:w="624"/>
        <w:gridCol w:w="624"/>
        <w:gridCol w:w="624"/>
      </w:tblGrid>
      <w:tr w:rsidR="00EE4BCB">
        <w:trPr>
          <w:trHeight w:val="454"/>
          <w:jc w:val="center"/>
        </w:trPr>
        <w:tc>
          <w:tcPr>
            <w:tcW w:w="2382" w:type="dxa"/>
            <w:vMerge w:val="restart"/>
            <w:tcBorders>
              <w:tl2br w:val="single" w:sz="4" w:space="0" w:color="auto"/>
            </w:tcBorders>
            <w:vAlign w:val="center"/>
          </w:tcPr>
          <w:p w:rsidR="00EE4BCB" w:rsidRDefault="00333EAD">
            <w:pPr>
              <w:wordWrap w:val="0"/>
              <w:spacing w:line="24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毕业要求</w:t>
            </w:r>
          </w:p>
          <w:p w:rsidR="00EE4BCB" w:rsidRDefault="00EE4BCB">
            <w:pPr>
              <w:wordWrap w:val="0"/>
              <w:spacing w:line="240" w:lineRule="exact"/>
              <w:jc w:val="center"/>
              <w:rPr>
                <w:sz w:val="18"/>
                <w:szCs w:val="18"/>
              </w:rPr>
            </w:pPr>
          </w:p>
          <w:p w:rsidR="00EE4BCB" w:rsidRDefault="00333EAD">
            <w:pPr>
              <w:wordWrap w:val="0"/>
              <w:spacing w:line="240" w:lineRule="exact"/>
              <w:ind w:firstLineChars="100" w:firstLine="180"/>
              <w:rPr>
                <w:sz w:val="18"/>
                <w:szCs w:val="18"/>
              </w:rPr>
            </w:pPr>
            <w:r>
              <w:rPr>
                <w:rFonts w:hint="eastAsia"/>
                <w:sz w:val="18"/>
                <w:szCs w:val="18"/>
              </w:rPr>
              <w:t>课程名称</w:t>
            </w:r>
          </w:p>
        </w:tc>
        <w:tc>
          <w:tcPr>
            <w:tcW w:w="2496" w:type="dxa"/>
            <w:gridSpan w:val="4"/>
            <w:vAlign w:val="center"/>
          </w:tcPr>
          <w:p w:rsidR="00EE4BCB" w:rsidRDefault="00333EAD">
            <w:pPr>
              <w:wordWrap w:val="0"/>
              <w:spacing w:line="240" w:lineRule="exact"/>
              <w:jc w:val="center"/>
              <w:rPr>
                <w:rFonts w:ascii="宋体" w:hAnsi="宋体" w:cs="宋体"/>
                <w:sz w:val="18"/>
                <w:szCs w:val="18"/>
              </w:rPr>
            </w:pPr>
            <w:r>
              <w:rPr>
                <w:rFonts w:ascii="宋体" w:hAnsi="宋体" w:hint="eastAsia"/>
                <w:color w:val="000000"/>
                <w:sz w:val="18"/>
                <w:szCs w:val="18"/>
              </w:rPr>
              <w:t>知识要求</w:t>
            </w:r>
          </w:p>
        </w:tc>
        <w:tc>
          <w:tcPr>
            <w:tcW w:w="2496" w:type="dxa"/>
            <w:gridSpan w:val="4"/>
            <w:vAlign w:val="center"/>
          </w:tcPr>
          <w:p w:rsidR="00EE4BCB" w:rsidRDefault="00333EAD">
            <w:pPr>
              <w:wordWrap w:val="0"/>
              <w:spacing w:line="240" w:lineRule="exact"/>
              <w:jc w:val="center"/>
              <w:rPr>
                <w:rFonts w:ascii="宋体" w:hAnsi="宋体" w:cs="宋体"/>
                <w:sz w:val="18"/>
                <w:szCs w:val="18"/>
              </w:rPr>
            </w:pPr>
            <w:r>
              <w:rPr>
                <w:rFonts w:ascii="宋体" w:hAnsi="宋体" w:hint="eastAsia"/>
                <w:color w:val="000000"/>
                <w:sz w:val="18"/>
                <w:szCs w:val="18"/>
              </w:rPr>
              <w:t>能力要求</w:t>
            </w:r>
          </w:p>
        </w:tc>
        <w:tc>
          <w:tcPr>
            <w:tcW w:w="2496" w:type="dxa"/>
            <w:gridSpan w:val="4"/>
            <w:vAlign w:val="center"/>
          </w:tcPr>
          <w:p w:rsidR="00EE4BCB" w:rsidRDefault="00333EAD">
            <w:pPr>
              <w:wordWrap w:val="0"/>
              <w:spacing w:line="240" w:lineRule="exact"/>
              <w:jc w:val="center"/>
              <w:rPr>
                <w:rFonts w:ascii="宋体" w:hAnsi="宋体" w:cs="宋体"/>
                <w:sz w:val="18"/>
                <w:szCs w:val="18"/>
              </w:rPr>
            </w:pPr>
            <w:r>
              <w:rPr>
                <w:rFonts w:ascii="宋体" w:hAnsi="宋体" w:hint="eastAsia"/>
                <w:color w:val="000000"/>
                <w:sz w:val="18"/>
                <w:szCs w:val="18"/>
              </w:rPr>
              <w:t>素质要求</w:t>
            </w:r>
          </w:p>
        </w:tc>
      </w:tr>
      <w:tr w:rsidR="00EE4BCB">
        <w:trPr>
          <w:trHeight w:val="764"/>
          <w:jc w:val="center"/>
        </w:trPr>
        <w:tc>
          <w:tcPr>
            <w:tcW w:w="2382" w:type="dxa"/>
            <w:vMerge/>
            <w:vAlign w:val="center"/>
          </w:tcPr>
          <w:p w:rsidR="00EE4BCB" w:rsidRDefault="00EE4BCB">
            <w:pPr>
              <w:wordWrap w:val="0"/>
              <w:spacing w:line="240" w:lineRule="exact"/>
              <w:jc w:val="center"/>
              <w:rPr>
                <w:sz w:val="18"/>
                <w:szCs w:val="18"/>
              </w:rPr>
            </w:pP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基础性知识</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专业性知识</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工具性知识</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通识性知识</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知识获取能力</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知识应用能力</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思维创新能力</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跨文化交流能力</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思想道德素质</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科学文化素质</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专业素质</w:t>
            </w:r>
          </w:p>
        </w:tc>
        <w:tc>
          <w:tcPr>
            <w:tcW w:w="624" w:type="dxa"/>
            <w:vAlign w:val="center"/>
          </w:tcPr>
          <w:p w:rsidR="00EE4BCB" w:rsidRDefault="00333EAD">
            <w:pPr>
              <w:wordWrap w:val="0"/>
              <w:spacing w:line="240" w:lineRule="exact"/>
              <w:contextualSpacing/>
              <w:jc w:val="center"/>
              <w:rPr>
                <w:rFonts w:ascii="宋体" w:hAnsi="宋体" w:cs="宋体"/>
                <w:sz w:val="18"/>
                <w:szCs w:val="18"/>
              </w:rPr>
            </w:pPr>
            <w:r>
              <w:rPr>
                <w:rFonts w:ascii="宋体" w:hAnsi="宋体" w:cs="宋体" w:hint="eastAsia"/>
                <w:sz w:val="18"/>
                <w:szCs w:val="18"/>
              </w:rPr>
              <w:t>身心素质</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马克思主义基本原理</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毛泽东思想和中国特色社会主义理论体系概论</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习近平总书记教育重要论述概述</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lastRenderedPageBreak/>
              <w:t>中国近代史纲要</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思想道德修养与法律基础</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大学生心理健康教育</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大学英语</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大学体育</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大学计算机</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军事理论</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创业教育</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大学生职业发展与就业指导</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高等数学</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线性代数</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概率论与数理统计</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政治经济学</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西方经济学（微观部分）</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西方经济学（宏观部分）</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会计学原理</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管理学基础</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统计学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国际结算</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财政学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计量经济学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国际经济学（上）</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国际经济学（下）</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货币银行学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国际贸易实务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证券投资</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国际市场营销</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国际商贸综合实训</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金融实务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外贸函电</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lastRenderedPageBreak/>
              <w:t>经贸英语（一）</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经贸英语（二）</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外贸单证实务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外贸跟单实务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国际商法</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国际商务谈判</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保险学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中国对外贸易概论</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国际经济关系</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商品学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经济法</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国际电子商务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贸易经济学</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专业见习</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专业实习</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毕业论文（设计）</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M</w:t>
            </w:r>
          </w:p>
        </w:tc>
        <w:tc>
          <w:tcPr>
            <w:tcW w:w="624" w:type="dxa"/>
            <w:vAlign w:val="center"/>
          </w:tcPr>
          <w:p w:rsidR="00EE4BCB" w:rsidRDefault="00EE4BCB">
            <w:pPr>
              <w:widowControl/>
              <w:jc w:val="center"/>
              <w:rPr>
                <w:rFonts w:ascii="宋体" w:cs="宋体"/>
                <w:color w:val="000000"/>
                <w:kern w:val="0"/>
                <w:sz w:val="18"/>
                <w:szCs w:val="18"/>
              </w:rPr>
            </w:pPr>
          </w:p>
        </w:tc>
      </w:tr>
      <w:tr w:rsidR="00EE4BCB">
        <w:trPr>
          <w:trHeight w:val="454"/>
          <w:jc w:val="center"/>
        </w:trPr>
        <w:tc>
          <w:tcPr>
            <w:tcW w:w="238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综合实践</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L</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EE4BCB">
            <w:pPr>
              <w:widowControl/>
              <w:jc w:val="center"/>
              <w:rPr>
                <w:rFonts w:ascii="宋体" w:cs="宋体"/>
                <w:color w:val="000000"/>
                <w:kern w:val="0"/>
                <w:sz w:val="18"/>
                <w:szCs w:val="18"/>
              </w:rPr>
            </w:pP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H</w:t>
            </w:r>
          </w:p>
        </w:tc>
        <w:tc>
          <w:tcPr>
            <w:tcW w:w="624"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M</w:t>
            </w:r>
          </w:p>
        </w:tc>
      </w:tr>
    </w:tbl>
    <w:p w:rsidR="00EE4BCB" w:rsidRDefault="00333EAD">
      <w:pPr>
        <w:spacing w:line="350" w:lineRule="exact"/>
        <w:ind w:firstLineChars="100" w:firstLine="180"/>
        <w:rPr>
          <w:rFonts w:ascii="宋体"/>
          <w:sz w:val="18"/>
          <w:szCs w:val="18"/>
        </w:rPr>
      </w:pPr>
      <w:r>
        <w:rPr>
          <w:rFonts w:ascii="宋体" w:hint="eastAsia"/>
          <w:sz w:val="18"/>
          <w:szCs w:val="18"/>
        </w:rPr>
        <w:t>(H表示高度关联，M表示中度关联，L表示低度关联)</w:t>
      </w:r>
    </w:p>
    <w:p w:rsidR="00EE4BCB" w:rsidRDefault="00333EAD">
      <w:pPr>
        <w:spacing w:line="350" w:lineRule="exact"/>
        <w:ind w:firstLineChars="100" w:firstLine="211"/>
        <w:rPr>
          <w:rFonts w:ascii="黑体" w:eastAsia="黑体"/>
          <w:b/>
          <w:szCs w:val="21"/>
        </w:rPr>
      </w:pPr>
      <w:r>
        <w:rPr>
          <w:rFonts w:ascii="黑体" w:eastAsia="黑体" w:hint="eastAsia"/>
          <w:b/>
          <w:szCs w:val="21"/>
        </w:rPr>
        <w:t>七、主干学科与核心课程</w:t>
      </w:r>
    </w:p>
    <w:p w:rsidR="00EE4BCB" w:rsidRDefault="00333EAD">
      <w:pPr>
        <w:spacing w:line="350" w:lineRule="exact"/>
        <w:ind w:firstLineChars="100" w:firstLine="210"/>
        <w:rPr>
          <w:rFonts w:ascii="宋体"/>
          <w:szCs w:val="21"/>
        </w:rPr>
      </w:pPr>
      <w:r>
        <w:rPr>
          <w:rFonts w:ascii="宋体" w:hint="eastAsia"/>
          <w:szCs w:val="21"/>
        </w:rPr>
        <w:t>主干学科：理论经济学、应用经济学、管理学</w:t>
      </w:r>
    </w:p>
    <w:p w:rsidR="00EE4BCB" w:rsidRDefault="00333EAD">
      <w:pPr>
        <w:spacing w:line="350" w:lineRule="exact"/>
        <w:ind w:firstLineChars="100" w:firstLine="210"/>
        <w:rPr>
          <w:rFonts w:ascii="宋体"/>
          <w:szCs w:val="21"/>
        </w:rPr>
      </w:pPr>
      <w:r>
        <w:rPr>
          <w:rFonts w:ascii="宋体" w:hint="eastAsia"/>
          <w:szCs w:val="21"/>
        </w:rPr>
        <w:t>核心课程：政治经济学、西方经济学、国际经济学、货币银行学、会计学原理、统计学、计量经济学、财政学、国际贸易实务、国际结算。</w:t>
      </w:r>
    </w:p>
    <w:p w:rsidR="00EE4BCB" w:rsidRDefault="00333EAD">
      <w:pPr>
        <w:spacing w:line="350" w:lineRule="exact"/>
        <w:ind w:firstLineChars="100" w:firstLine="211"/>
        <w:rPr>
          <w:rFonts w:ascii="黑体" w:eastAsia="黑体"/>
          <w:b/>
          <w:szCs w:val="21"/>
        </w:rPr>
      </w:pPr>
      <w:r>
        <w:rPr>
          <w:rFonts w:ascii="黑体" w:eastAsia="黑体" w:hint="eastAsia"/>
          <w:b/>
          <w:szCs w:val="21"/>
        </w:rPr>
        <w:t>八、主要实践性教学环节</w:t>
      </w:r>
    </w:p>
    <w:p w:rsidR="00EE4BCB" w:rsidRDefault="00333EAD">
      <w:pPr>
        <w:spacing w:line="350" w:lineRule="exact"/>
        <w:ind w:firstLineChars="100" w:firstLine="210"/>
        <w:rPr>
          <w:rFonts w:ascii="宋体"/>
          <w:szCs w:val="21"/>
        </w:rPr>
      </w:pPr>
      <w:r>
        <w:rPr>
          <w:rFonts w:ascii="宋体" w:hint="eastAsia"/>
          <w:szCs w:val="21"/>
        </w:rPr>
        <w:t>社会实践、技能竞赛、专业实训、专业见习、专业实习、毕业论文（设计）等实践性教学环节。</w:t>
      </w:r>
    </w:p>
    <w:p w:rsidR="00EE4BCB" w:rsidRDefault="00EE4BCB">
      <w:pPr>
        <w:spacing w:line="350" w:lineRule="exact"/>
        <w:ind w:firstLineChars="100" w:firstLine="210"/>
        <w:rPr>
          <w:rFonts w:ascii="宋体"/>
          <w:szCs w:val="21"/>
        </w:rPr>
      </w:pPr>
    </w:p>
    <w:p w:rsidR="00EE4BCB" w:rsidRDefault="00333EAD">
      <w:pPr>
        <w:spacing w:line="350" w:lineRule="exact"/>
        <w:ind w:firstLineChars="100" w:firstLine="211"/>
        <w:rPr>
          <w:rFonts w:ascii="黑体" w:eastAsia="黑体"/>
          <w:b/>
          <w:szCs w:val="21"/>
        </w:rPr>
      </w:pPr>
      <w:r>
        <w:rPr>
          <w:rFonts w:ascii="黑体" w:eastAsia="黑体" w:hint="eastAsia"/>
          <w:b/>
          <w:szCs w:val="21"/>
        </w:rPr>
        <w:t>九、课程类别及学时、学分分配表</w:t>
      </w:r>
    </w:p>
    <w:tbl>
      <w:tblPr>
        <w:tblW w:w="903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4A0" w:firstRow="1" w:lastRow="0" w:firstColumn="1" w:lastColumn="0" w:noHBand="0" w:noVBand="1"/>
      </w:tblPr>
      <w:tblGrid>
        <w:gridCol w:w="1165"/>
        <w:gridCol w:w="973"/>
        <w:gridCol w:w="1475"/>
        <w:gridCol w:w="952"/>
        <w:gridCol w:w="1088"/>
        <w:gridCol w:w="816"/>
        <w:gridCol w:w="1088"/>
        <w:gridCol w:w="1480"/>
      </w:tblGrid>
      <w:tr w:rsidR="00EE4BCB">
        <w:trPr>
          <w:trHeight w:val="342"/>
          <w:jc w:val="center"/>
        </w:trPr>
        <w:tc>
          <w:tcPr>
            <w:tcW w:w="3613" w:type="dxa"/>
            <w:gridSpan w:val="3"/>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课程类别</w:t>
            </w:r>
          </w:p>
        </w:tc>
        <w:tc>
          <w:tcPr>
            <w:tcW w:w="952"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总学分</w:t>
            </w:r>
          </w:p>
        </w:tc>
        <w:tc>
          <w:tcPr>
            <w:tcW w:w="2992" w:type="dxa"/>
            <w:gridSpan w:val="3"/>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总学时构成</w:t>
            </w:r>
          </w:p>
        </w:tc>
        <w:tc>
          <w:tcPr>
            <w:tcW w:w="1480"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备注</w:t>
            </w:r>
          </w:p>
        </w:tc>
      </w:tr>
      <w:tr w:rsidR="00EE4BCB">
        <w:trPr>
          <w:trHeight w:val="342"/>
          <w:jc w:val="center"/>
        </w:trPr>
        <w:tc>
          <w:tcPr>
            <w:tcW w:w="3613" w:type="dxa"/>
            <w:gridSpan w:val="3"/>
            <w:vMerge/>
            <w:vAlign w:val="center"/>
          </w:tcPr>
          <w:p w:rsidR="00EE4BCB" w:rsidRDefault="00EE4BCB"/>
        </w:tc>
        <w:tc>
          <w:tcPr>
            <w:tcW w:w="952" w:type="dxa"/>
            <w:vMerge/>
            <w:vAlign w:val="center"/>
          </w:tcPr>
          <w:p w:rsidR="00EE4BCB" w:rsidRDefault="00EE4BCB"/>
        </w:tc>
        <w:tc>
          <w:tcPr>
            <w:tcW w:w="1088"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理论</w:t>
            </w:r>
          </w:p>
        </w:tc>
        <w:tc>
          <w:tcPr>
            <w:tcW w:w="816"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实践</w:t>
            </w:r>
          </w:p>
        </w:tc>
        <w:tc>
          <w:tcPr>
            <w:tcW w:w="1088"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总学时</w:t>
            </w:r>
          </w:p>
        </w:tc>
        <w:tc>
          <w:tcPr>
            <w:tcW w:w="1480" w:type="dxa"/>
            <w:vMerge/>
            <w:vAlign w:val="center"/>
          </w:tcPr>
          <w:p w:rsidR="00EE4BCB" w:rsidRDefault="00EE4BCB"/>
        </w:tc>
      </w:tr>
      <w:tr w:rsidR="00EE4BCB">
        <w:trPr>
          <w:trHeight w:val="342"/>
          <w:jc w:val="center"/>
        </w:trPr>
        <w:tc>
          <w:tcPr>
            <w:tcW w:w="3613" w:type="dxa"/>
            <w:gridSpan w:val="3"/>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通识教育课程</w:t>
            </w:r>
          </w:p>
        </w:tc>
        <w:tc>
          <w:tcPr>
            <w:tcW w:w="952" w:type="dxa"/>
            <w:vAlign w:val="center"/>
          </w:tcPr>
          <w:p w:rsidR="00EE4BCB" w:rsidRDefault="00333EAD">
            <w:pPr>
              <w:widowControl/>
              <w:jc w:val="center"/>
              <w:rPr>
                <w:color w:val="000000"/>
                <w:kern w:val="0"/>
                <w:sz w:val="18"/>
                <w:szCs w:val="18"/>
              </w:rPr>
            </w:pPr>
            <w:r>
              <w:rPr>
                <w:color w:val="000000"/>
                <w:kern w:val="0"/>
                <w:sz w:val="18"/>
                <w:szCs w:val="18"/>
              </w:rPr>
              <w:t>59.5</w:t>
            </w:r>
          </w:p>
        </w:tc>
        <w:tc>
          <w:tcPr>
            <w:tcW w:w="1088" w:type="dxa"/>
            <w:vAlign w:val="center"/>
          </w:tcPr>
          <w:p w:rsidR="00EE4BCB" w:rsidRDefault="00333EAD">
            <w:pPr>
              <w:widowControl/>
              <w:jc w:val="center"/>
              <w:rPr>
                <w:color w:val="000000"/>
                <w:kern w:val="0"/>
                <w:sz w:val="18"/>
                <w:szCs w:val="18"/>
              </w:rPr>
            </w:pPr>
            <w:r>
              <w:rPr>
                <w:color w:val="000000"/>
                <w:kern w:val="0"/>
                <w:sz w:val="18"/>
                <w:szCs w:val="18"/>
              </w:rPr>
              <w:t>471</w:t>
            </w:r>
          </w:p>
        </w:tc>
        <w:tc>
          <w:tcPr>
            <w:tcW w:w="816" w:type="dxa"/>
            <w:vAlign w:val="center"/>
          </w:tcPr>
          <w:p w:rsidR="00EE4BCB" w:rsidRDefault="00333EAD">
            <w:pPr>
              <w:widowControl/>
              <w:jc w:val="center"/>
              <w:rPr>
                <w:color w:val="000000"/>
                <w:kern w:val="0"/>
                <w:sz w:val="18"/>
                <w:szCs w:val="18"/>
              </w:rPr>
            </w:pPr>
            <w:r>
              <w:rPr>
                <w:color w:val="000000"/>
                <w:kern w:val="0"/>
                <w:sz w:val="18"/>
                <w:szCs w:val="18"/>
              </w:rPr>
              <w:t>480</w:t>
            </w:r>
          </w:p>
        </w:tc>
        <w:tc>
          <w:tcPr>
            <w:tcW w:w="1088" w:type="dxa"/>
            <w:vAlign w:val="center"/>
          </w:tcPr>
          <w:p w:rsidR="00EE4BCB" w:rsidRDefault="00333EAD">
            <w:pPr>
              <w:widowControl/>
              <w:jc w:val="center"/>
              <w:rPr>
                <w:color w:val="000000"/>
                <w:kern w:val="0"/>
                <w:sz w:val="18"/>
                <w:szCs w:val="18"/>
              </w:rPr>
            </w:pPr>
            <w:r>
              <w:rPr>
                <w:color w:val="000000"/>
                <w:kern w:val="0"/>
                <w:sz w:val="18"/>
                <w:szCs w:val="18"/>
              </w:rPr>
              <w:t>951</w:t>
            </w:r>
          </w:p>
        </w:tc>
        <w:tc>
          <w:tcPr>
            <w:tcW w:w="1480" w:type="dxa"/>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学科基础</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教育课程</w:t>
            </w:r>
          </w:p>
        </w:tc>
        <w:tc>
          <w:tcPr>
            <w:tcW w:w="2448" w:type="dxa"/>
            <w:gridSpan w:val="2"/>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学科基础必修课</w:t>
            </w:r>
          </w:p>
        </w:tc>
        <w:tc>
          <w:tcPr>
            <w:tcW w:w="952"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34</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570</w:t>
            </w:r>
          </w:p>
        </w:tc>
        <w:tc>
          <w:tcPr>
            <w:tcW w:w="816"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6</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576</w:t>
            </w:r>
          </w:p>
        </w:tc>
        <w:tc>
          <w:tcPr>
            <w:tcW w:w="1480"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ign w:val="center"/>
          </w:tcPr>
          <w:p w:rsidR="00EE4BCB" w:rsidRDefault="00EE4BCB"/>
        </w:tc>
        <w:tc>
          <w:tcPr>
            <w:tcW w:w="2448" w:type="dxa"/>
            <w:gridSpan w:val="2"/>
            <w:tcBorders>
              <w:top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学科基础选修课</w:t>
            </w:r>
          </w:p>
        </w:tc>
        <w:tc>
          <w:tcPr>
            <w:tcW w:w="952" w:type="dxa"/>
            <w:tcBorders>
              <w:top w:val="single" w:sz="4" w:space="0" w:color="auto"/>
            </w:tcBorders>
            <w:vAlign w:val="center"/>
          </w:tcPr>
          <w:p w:rsidR="00EE4BCB" w:rsidRDefault="00EE4BCB">
            <w:pPr>
              <w:widowControl/>
              <w:jc w:val="center"/>
              <w:rPr>
                <w:color w:val="000000"/>
                <w:kern w:val="0"/>
                <w:sz w:val="18"/>
                <w:szCs w:val="18"/>
              </w:rPr>
            </w:pPr>
          </w:p>
        </w:tc>
        <w:tc>
          <w:tcPr>
            <w:tcW w:w="1088" w:type="dxa"/>
            <w:tcBorders>
              <w:top w:val="single" w:sz="4" w:space="0" w:color="auto"/>
            </w:tcBorders>
            <w:vAlign w:val="center"/>
          </w:tcPr>
          <w:p w:rsidR="00EE4BCB" w:rsidRDefault="00EE4BCB">
            <w:pPr>
              <w:widowControl/>
              <w:jc w:val="center"/>
              <w:rPr>
                <w:color w:val="000000"/>
                <w:kern w:val="0"/>
                <w:sz w:val="18"/>
                <w:szCs w:val="18"/>
              </w:rPr>
            </w:pPr>
          </w:p>
        </w:tc>
        <w:tc>
          <w:tcPr>
            <w:tcW w:w="816" w:type="dxa"/>
            <w:tcBorders>
              <w:top w:val="single" w:sz="4" w:space="0" w:color="auto"/>
            </w:tcBorders>
            <w:vAlign w:val="center"/>
          </w:tcPr>
          <w:p w:rsidR="00EE4BCB" w:rsidRDefault="00EE4BCB">
            <w:pPr>
              <w:widowControl/>
              <w:jc w:val="center"/>
              <w:rPr>
                <w:color w:val="000000"/>
                <w:kern w:val="0"/>
                <w:sz w:val="18"/>
                <w:szCs w:val="18"/>
              </w:rPr>
            </w:pPr>
          </w:p>
        </w:tc>
        <w:tc>
          <w:tcPr>
            <w:tcW w:w="1088" w:type="dxa"/>
            <w:tcBorders>
              <w:top w:val="single" w:sz="4" w:space="0" w:color="auto"/>
            </w:tcBorders>
            <w:vAlign w:val="center"/>
          </w:tcPr>
          <w:p w:rsidR="00EE4BCB" w:rsidRDefault="00EE4BCB">
            <w:pPr>
              <w:widowControl/>
              <w:jc w:val="center"/>
              <w:rPr>
                <w:color w:val="000000"/>
                <w:kern w:val="0"/>
                <w:sz w:val="18"/>
                <w:szCs w:val="18"/>
              </w:rPr>
            </w:pPr>
          </w:p>
        </w:tc>
        <w:tc>
          <w:tcPr>
            <w:tcW w:w="1480"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专业教育</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w:t>
            </w:r>
          </w:p>
        </w:tc>
        <w:tc>
          <w:tcPr>
            <w:tcW w:w="2448" w:type="dxa"/>
            <w:gridSpan w:val="2"/>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专业核心课程</w:t>
            </w:r>
          </w:p>
        </w:tc>
        <w:tc>
          <w:tcPr>
            <w:tcW w:w="952"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25</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439</w:t>
            </w:r>
          </w:p>
        </w:tc>
        <w:tc>
          <w:tcPr>
            <w:tcW w:w="816"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54</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493</w:t>
            </w:r>
          </w:p>
        </w:tc>
        <w:tc>
          <w:tcPr>
            <w:tcW w:w="1480"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ign w:val="center"/>
          </w:tcPr>
          <w:p w:rsidR="00EE4BCB" w:rsidRDefault="00EE4BCB"/>
        </w:tc>
        <w:tc>
          <w:tcPr>
            <w:tcW w:w="973"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个性化课</w:t>
            </w:r>
            <w:r>
              <w:rPr>
                <w:rFonts w:ascii="宋体" w:cs="宋体" w:hint="eastAsia"/>
                <w:color w:val="000000"/>
                <w:kern w:val="0"/>
                <w:sz w:val="18"/>
                <w:szCs w:val="18"/>
              </w:rPr>
              <w:lastRenderedPageBreak/>
              <w:t>程</w:t>
            </w:r>
          </w:p>
        </w:tc>
        <w:tc>
          <w:tcPr>
            <w:tcW w:w="1475" w:type="dxa"/>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lastRenderedPageBreak/>
              <w:t>就业与创新</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lastRenderedPageBreak/>
              <w:t>创业课程</w:t>
            </w:r>
          </w:p>
        </w:tc>
        <w:tc>
          <w:tcPr>
            <w:tcW w:w="952"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lastRenderedPageBreak/>
              <w:t>20</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108</w:t>
            </w:r>
          </w:p>
        </w:tc>
        <w:tc>
          <w:tcPr>
            <w:tcW w:w="816"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388</w:t>
            </w:r>
          </w:p>
        </w:tc>
        <w:tc>
          <w:tcPr>
            <w:tcW w:w="1088" w:type="dxa"/>
            <w:tcBorders>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496</w:t>
            </w:r>
          </w:p>
        </w:tc>
        <w:tc>
          <w:tcPr>
            <w:tcW w:w="1480"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ign w:val="center"/>
          </w:tcPr>
          <w:p w:rsidR="00EE4BCB" w:rsidRDefault="00EE4BCB"/>
        </w:tc>
        <w:tc>
          <w:tcPr>
            <w:tcW w:w="973" w:type="dxa"/>
            <w:vMerge/>
            <w:vAlign w:val="center"/>
          </w:tcPr>
          <w:p w:rsidR="00EE4BCB" w:rsidRDefault="00EE4BCB"/>
        </w:tc>
        <w:tc>
          <w:tcPr>
            <w:tcW w:w="1475" w:type="dxa"/>
            <w:tcBorders>
              <w:top w:val="single" w:sz="4" w:space="0" w:color="auto"/>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后备学术人才培养课程</w:t>
            </w:r>
          </w:p>
        </w:tc>
        <w:tc>
          <w:tcPr>
            <w:tcW w:w="952" w:type="dxa"/>
            <w:tcBorders>
              <w:top w:val="single" w:sz="4" w:space="0" w:color="auto"/>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20</w:t>
            </w:r>
          </w:p>
        </w:tc>
        <w:tc>
          <w:tcPr>
            <w:tcW w:w="1088" w:type="dxa"/>
            <w:tcBorders>
              <w:top w:val="single" w:sz="4" w:space="0" w:color="auto"/>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360</w:t>
            </w:r>
          </w:p>
        </w:tc>
        <w:tc>
          <w:tcPr>
            <w:tcW w:w="816" w:type="dxa"/>
            <w:tcBorders>
              <w:top w:val="single" w:sz="4" w:space="0" w:color="auto"/>
              <w:bottom w:val="single" w:sz="4" w:space="0" w:color="auto"/>
            </w:tcBorders>
            <w:vAlign w:val="center"/>
          </w:tcPr>
          <w:p w:rsidR="00EE4BCB" w:rsidRDefault="00EE4BCB">
            <w:pPr>
              <w:widowControl/>
              <w:jc w:val="center"/>
              <w:rPr>
                <w:color w:val="000000"/>
                <w:kern w:val="0"/>
                <w:sz w:val="18"/>
                <w:szCs w:val="18"/>
              </w:rPr>
            </w:pPr>
          </w:p>
        </w:tc>
        <w:tc>
          <w:tcPr>
            <w:tcW w:w="1088" w:type="dxa"/>
            <w:tcBorders>
              <w:top w:val="single" w:sz="4" w:space="0" w:color="auto"/>
              <w:bottom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360</w:t>
            </w:r>
          </w:p>
        </w:tc>
        <w:tc>
          <w:tcPr>
            <w:tcW w:w="1480" w:type="dxa"/>
            <w:tcBorders>
              <w:top w:val="single" w:sz="4" w:space="0" w:color="auto"/>
              <w:bottom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ign w:val="center"/>
          </w:tcPr>
          <w:p w:rsidR="00EE4BCB" w:rsidRDefault="00EE4BCB"/>
        </w:tc>
        <w:tc>
          <w:tcPr>
            <w:tcW w:w="973" w:type="dxa"/>
            <w:vMerge/>
            <w:vAlign w:val="center"/>
          </w:tcPr>
          <w:p w:rsidR="00EE4BCB" w:rsidRDefault="00EE4BCB"/>
        </w:tc>
        <w:tc>
          <w:tcPr>
            <w:tcW w:w="1475" w:type="dxa"/>
            <w:tcBorders>
              <w:top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教师教育类</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w:t>
            </w:r>
          </w:p>
        </w:tc>
        <w:tc>
          <w:tcPr>
            <w:tcW w:w="952"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1088"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816"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1088"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1480"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42"/>
          <w:jc w:val="center"/>
        </w:trPr>
        <w:tc>
          <w:tcPr>
            <w:tcW w:w="1165" w:type="dxa"/>
            <w:vMerge w:val="restart"/>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实践</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教育课程</w:t>
            </w:r>
          </w:p>
        </w:tc>
        <w:tc>
          <w:tcPr>
            <w:tcW w:w="2448" w:type="dxa"/>
            <w:gridSpan w:val="2"/>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专业实习</w:t>
            </w:r>
          </w:p>
        </w:tc>
        <w:tc>
          <w:tcPr>
            <w:tcW w:w="952" w:type="dxa"/>
            <w:tcBorders>
              <w:bottom w:val="single" w:sz="4" w:space="0" w:color="auto"/>
            </w:tcBorders>
            <w:vAlign w:val="center"/>
          </w:tcPr>
          <w:p w:rsidR="00EE4BCB" w:rsidRDefault="00333EAD">
            <w:pPr>
              <w:widowControl/>
              <w:jc w:val="center"/>
              <w:rPr>
                <w:color w:val="000000"/>
                <w:kern w:val="0"/>
                <w:sz w:val="18"/>
                <w:szCs w:val="18"/>
              </w:rPr>
            </w:pPr>
            <w:r>
              <w:rPr>
                <w:rFonts w:hint="eastAsia"/>
                <w:color w:val="000000"/>
                <w:kern w:val="0"/>
                <w:sz w:val="18"/>
                <w:szCs w:val="18"/>
              </w:rPr>
              <w:t>8</w:t>
            </w:r>
          </w:p>
        </w:tc>
        <w:tc>
          <w:tcPr>
            <w:tcW w:w="1088"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816"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1088"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1480" w:type="dxa"/>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18周</w:t>
            </w:r>
          </w:p>
        </w:tc>
      </w:tr>
      <w:tr w:rsidR="00EE4BCB">
        <w:trPr>
          <w:trHeight w:val="342"/>
          <w:jc w:val="center"/>
        </w:trPr>
        <w:tc>
          <w:tcPr>
            <w:tcW w:w="1165" w:type="dxa"/>
            <w:vMerge/>
            <w:vAlign w:val="center"/>
          </w:tcPr>
          <w:p w:rsidR="00EE4BCB" w:rsidRDefault="00EE4BCB"/>
        </w:tc>
        <w:tc>
          <w:tcPr>
            <w:tcW w:w="2448" w:type="dxa"/>
            <w:gridSpan w:val="2"/>
            <w:tcBorders>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毕业论文（设计）</w:t>
            </w:r>
          </w:p>
        </w:tc>
        <w:tc>
          <w:tcPr>
            <w:tcW w:w="952" w:type="dxa"/>
            <w:tcBorders>
              <w:bottom w:val="single" w:sz="4" w:space="0" w:color="auto"/>
            </w:tcBorders>
            <w:vAlign w:val="center"/>
          </w:tcPr>
          <w:p w:rsidR="00EE4BCB" w:rsidRDefault="00333EAD">
            <w:pPr>
              <w:widowControl/>
              <w:jc w:val="center"/>
              <w:rPr>
                <w:color w:val="000000"/>
                <w:kern w:val="0"/>
                <w:sz w:val="18"/>
                <w:szCs w:val="18"/>
              </w:rPr>
            </w:pPr>
            <w:r>
              <w:rPr>
                <w:rFonts w:hint="eastAsia"/>
                <w:color w:val="000000"/>
                <w:kern w:val="0"/>
                <w:sz w:val="18"/>
                <w:szCs w:val="18"/>
              </w:rPr>
              <w:t>6</w:t>
            </w:r>
          </w:p>
        </w:tc>
        <w:tc>
          <w:tcPr>
            <w:tcW w:w="1088"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816"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1088" w:type="dxa"/>
            <w:tcBorders>
              <w:bottom w:val="single" w:sz="4" w:space="0" w:color="auto"/>
            </w:tcBorders>
            <w:vAlign w:val="center"/>
          </w:tcPr>
          <w:p w:rsidR="00EE4BCB" w:rsidRDefault="00EE4BCB">
            <w:pPr>
              <w:widowControl/>
              <w:jc w:val="center"/>
              <w:rPr>
                <w:rFonts w:ascii="宋体" w:cs="宋体"/>
                <w:color w:val="000000"/>
                <w:kern w:val="0"/>
                <w:sz w:val="18"/>
                <w:szCs w:val="18"/>
              </w:rPr>
            </w:pPr>
          </w:p>
        </w:tc>
        <w:tc>
          <w:tcPr>
            <w:tcW w:w="1480" w:type="dxa"/>
            <w:tcBorders>
              <w:top w:val="single" w:sz="4" w:space="0" w:color="auto"/>
              <w:bottom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16周</w:t>
            </w:r>
          </w:p>
        </w:tc>
      </w:tr>
      <w:tr w:rsidR="00EE4BCB">
        <w:trPr>
          <w:trHeight w:val="342"/>
          <w:jc w:val="center"/>
        </w:trPr>
        <w:tc>
          <w:tcPr>
            <w:tcW w:w="1165" w:type="dxa"/>
            <w:vMerge/>
            <w:vAlign w:val="center"/>
          </w:tcPr>
          <w:p w:rsidR="00EE4BCB" w:rsidRDefault="00EE4BCB"/>
        </w:tc>
        <w:tc>
          <w:tcPr>
            <w:tcW w:w="2448" w:type="dxa"/>
            <w:gridSpan w:val="2"/>
            <w:tcBorders>
              <w:top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综合实践</w:t>
            </w:r>
          </w:p>
        </w:tc>
        <w:tc>
          <w:tcPr>
            <w:tcW w:w="952" w:type="dxa"/>
            <w:tcBorders>
              <w:top w:val="single" w:sz="4" w:space="0" w:color="auto"/>
            </w:tcBorders>
            <w:vAlign w:val="center"/>
          </w:tcPr>
          <w:p w:rsidR="00EE4BCB" w:rsidRDefault="00333EAD">
            <w:pPr>
              <w:widowControl/>
              <w:jc w:val="center"/>
              <w:rPr>
                <w:color w:val="000000"/>
                <w:kern w:val="0"/>
                <w:sz w:val="18"/>
                <w:szCs w:val="18"/>
              </w:rPr>
            </w:pPr>
            <w:r>
              <w:rPr>
                <w:rFonts w:hint="eastAsia"/>
                <w:color w:val="000000"/>
                <w:kern w:val="0"/>
                <w:sz w:val="18"/>
                <w:szCs w:val="18"/>
              </w:rPr>
              <w:t>10</w:t>
            </w:r>
          </w:p>
        </w:tc>
        <w:tc>
          <w:tcPr>
            <w:tcW w:w="1088"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816"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1088" w:type="dxa"/>
            <w:tcBorders>
              <w:top w:val="single" w:sz="4" w:space="0" w:color="auto"/>
            </w:tcBorders>
            <w:vAlign w:val="center"/>
          </w:tcPr>
          <w:p w:rsidR="00EE4BCB" w:rsidRDefault="00EE4BCB">
            <w:pPr>
              <w:widowControl/>
              <w:jc w:val="center"/>
              <w:rPr>
                <w:rFonts w:ascii="宋体" w:cs="宋体"/>
                <w:color w:val="000000"/>
                <w:kern w:val="0"/>
                <w:sz w:val="18"/>
                <w:szCs w:val="18"/>
              </w:rPr>
            </w:pPr>
          </w:p>
        </w:tc>
        <w:tc>
          <w:tcPr>
            <w:tcW w:w="1480" w:type="dxa"/>
            <w:tcBorders>
              <w:top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第二、第三课堂自主完成</w:t>
            </w:r>
          </w:p>
        </w:tc>
      </w:tr>
      <w:tr w:rsidR="00EE4BCB">
        <w:trPr>
          <w:trHeight w:val="342"/>
          <w:jc w:val="center"/>
        </w:trPr>
        <w:tc>
          <w:tcPr>
            <w:tcW w:w="3613" w:type="dxa"/>
            <w:gridSpan w:val="3"/>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总计</w:t>
            </w:r>
          </w:p>
        </w:tc>
        <w:tc>
          <w:tcPr>
            <w:tcW w:w="952"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16</w:t>
            </w:r>
            <w:r>
              <w:rPr>
                <w:rFonts w:ascii="宋体" w:cs="宋体"/>
                <w:color w:val="000000"/>
                <w:kern w:val="0"/>
                <w:sz w:val="18"/>
                <w:szCs w:val="18"/>
              </w:rPr>
              <w:t>2.5</w:t>
            </w:r>
          </w:p>
        </w:tc>
        <w:tc>
          <w:tcPr>
            <w:tcW w:w="1088"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1</w:t>
            </w:r>
            <w:r>
              <w:rPr>
                <w:rFonts w:ascii="宋体" w:cs="宋体"/>
                <w:color w:val="000000"/>
                <w:kern w:val="0"/>
                <w:sz w:val="18"/>
                <w:szCs w:val="18"/>
              </w:rPr>
              <w:t>588</w:t>
            </w:r>
          </w:p>
        </w:tc>
        <w:tc>
          <w:tcPr>
            <w:tcW w:w="816" w:type="dxa"/>
            <w:vAlign w:val="center"/>
          </w:tcPr>
          <w:p w:rsidR="00EE4BCB" w:rsidRDefault="00333EAD">
            <w:pPr>
              <w:widowControl/>
              <w:jc w:val="center"/>
              <w:rPr>
                <w:rFonts w:ascii="宋体" w:cs="宋体"/>
                <w:color w:val="000000"/>
                <w:kern w:val="0"/>
                <w:sz w:val="18"/>
                <w:szCs w:val="18"/>
              </w:rPr>
            </w:pPr>
            <w:r>
              <w:rPr>
                <w:rFonts w:ascii="宋体" w:cs="宋体"/>
                <w:color w:val="000000"/>
                <w:kern w:val="0"/>
                <w:sz w:val="18"/>
                <w:szCs w:val="18"/>
              </w:rPr>
              <w:t>928</w:t>
            </w:r>
          </w:p>
        </w:tc>
        <w:tc>
          <w:tcPr>
            <w:tcW w:w="1088" w:type="dxa"/>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2</w:t>
            </w:r>
            <w:r>
              <w:rPr>
                <w:rFonts w:ascii="宋体" w:cs="宋体"/>
                <w:color w:val="000000"/>
                <w:kern w:val="0"/>
                <w:sz w:val="18"/>
                <w:szCs w:val="18"/>
              </w:rPr>
              <w:t>516</w:t>
            </w:r>
          </w:p>
        </w:tc>
        <w:tc>
          <w:tcPr>
            <w:tcW w:w="1480" w:type="dxa"/>
            <w:vAlign w:val="center"/>
          </w:tcPr>
          <w:p w:rsidR="00EE4BCB" w:rsidRDefault="00EE4BCB">
            <w:pPr>
              <w:widowControl/>
              <w:jc w:val="center"/>
              <w:rPr>
                <w:rFonts w:ascii="宋体" w:cs="宋体"/>
                <w:color w:val="000000"/>
                <w:kern w:val="0"/>
                <w:sz w:val="18"/>
                <w:szCs w:val="18"/>
              </w:rPr>
            </w:pPr>
          </w:p>
        </w:tc>
      </w:tr>
    </w:tbl>
    <w:p w:rsidR="00EE4BCB" w:rsidRDefault="00333EAD">
      <w:pPr>
        <w:spacing w:line="350" w:lineRule="exact"/>
        <w:ind w:firstLineChars="100" w:firstLine="211"/>
        <w:rPr>
          <w:rFonts w:ascii="黑体" w:eastAsia="黑体"/>
          <w:b/>
          <w:szCs w:val="21"/>
        </w:rPr>
      </w:pPr>
      <w:r>
        <w:rPr>
          <w:rFonts w:ascii="黑体" w:eastAsia="黑体" w:hint="eastAsia"/>
          <w:b/>
          <w:szCs w:val="21"/>
        </w:rPr>
        <w:t>十、课程比例结构表</w:t>
      </w:r>
    </w:p>
    <w:tbl>
      <w:tblPr>
        <w:tblW w:w="9054" w:type="dxa"/>
        <w:jc w:val="center"/>
        <w:tblLayout w:type="fixed"/>
        <w:tblLook w:val="04A0" w:firstRow="1" w:lastRow="0" w:firstColumn="1" w:lastColumn="0" w:noHBand="0" w:noVBand="1"/>
      </w:tblPr>
      <w:tblGrid>
        <w:gridCol w:w="1323"/>
        <w:gridCol w:w="840"/>
        <w:gridCol w:w="11"/>
        <w:gridCol w:w="737"/>
        <w:gridCol w:w="212"/>
        <w:gridCol w:w="2401"/>
        <w:gridCol w:w="708"/>
        <w:gridCol w:w="709"/>
        <w:gridCol w:w="594"/>
        <w:gridCol w:w="709"/>
        <w:gridCol w:w="810"/>
      </w:tblGrid>
      <w:tr w:rsidR="00EE4BCB">
        <w:trPr>
          <w:trHeight w:val="543"/>
          <w:jc w:val="center"/>
        </w:trPr>
        <w:tc>
          <w:tcPr>
            <w:tcW w:w="5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课程类别</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学分数</w:t>
            </w:r>
          </w:p>
        </w:tc>
        <w:tc>
          <w:tcPr>
            <w:tcW w:w="1303" w:type="dxa"/>
            <w:gridSpan w:val="2"/>
            <w:tcBorders>
              <w:top w:val="single" w:sz="4" w:space="0" w:color="auto"/>
              <w:left w:val="nil"/>
              <w:right w:val="single" w:sz="4" w:space="0" w:color="auto"/>
            </w:tcBorders>
            <w:shd w:val="clear" w:color="auto" w:fill="auto"/>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学时数</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备  注</w:t>
            </w:r>
          </w:p>
        </w:tc>
      </w:tr>
      <w:tr w:rsidR="00EE4BCB">
        <w:trPr>
          <w:trHeight w:val="397"/>
          <w:jc w:val="center"/>
        </w:trPr>
        <w:tc>
          <w:tcPr>
            <w:tcW w:w="1323" w:type="dxa"/>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必修</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w:t>
            </w:r>
          </w:p>
        </w:tc>
        <w:tc>
          <w:tcPr>
            <w:tcW w:w="4201" w:type="dxa"/>
            <w:gridSpan w:val="5"/>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通识教育核心课程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51.5</w:t>
            </w:r>
          </w:p>
        </w:tc>
        <w:tc>
          <w:tcPr>
            <w:tcW w:w="709" w:type="dxa"/>
            <w:vMerge w:val="restart"/>
            <w:tcBorders>
              <w:top w:val="single" w:sz="4" w:space="0" w:color="auto"/>
              <w:left w:val="single" w:sz="4" w:space="0" w:color="auto"/>
              <w:right w:val="single" w:sz="4" w:space="0" w:color="auto"/>
            </w:tcBorders>
            <w:vAlign w:val="center"/>
          </w:tcPr>
          <w:p w:rsidR="00EE4BCB" w:rsidRDefault="00333EAD" w:rsidP="006B2F4D">
            <w:pPr>
              <w:widowControl/>
              <w:jc w:val="center"/>
              <w:rPr>
                <w:color w:val="000000"/>
                <w:kern w:val="0"/>
                <w:sz w:val="18"/>
                <w:szCs w:val="18"/>
              </w:rPr>
            </w:pPr>
            <w:r>
              <w:rPr>
                <w:color w:val="000000"/>
                <w:kern w:val="0"/>
                <w:sz w:val="18"/>
                <w:szCs w:val="18"/>
              </w:rPr>
              <w:t>11</w:t>
            </w:r>
            <w:r w:rsidR="006B2F4D">
              <w:rPr>
                <w:color w:val="000000"/>
                <w:kern w:val="0"/>
                <w:sz w:val="18"/>
                <w:szCs w:val="18"/>
              </w:rPr>
              <w:t>0</w:t>
            </w:r>
            <w:r>
              <w:rPr>
                <w:color w:val="000000"/>
                <w:kern w:val="0"/>
                <w:sz w:val="18"/>
                <w:szCs w:val="18"/>
              </w:rPr>
              <w:t>.5</w:t>
            </w:r>
          </w:p>
        </w:tc>
        <w:tc>
          <w:tcPr>
            <w:tcW w:w="594" w:type="dxa"/>
            <w:tcBorders>
              <w:top w:val="single" w:sz="4" w:space="0" w:color="auto"/>
              <w:left w:val="nil"/>
              <w:bottom w:val="single" w:sz="4" w:space="0" w:color="auto"/>
              <w:right w:val="single" w:sz="4" w:space="0" w:color="auto"/>
            </w:tcBorders>
            <w:shd w:val="clear" w:color="auto" w:fill="auto"/>
            <w:vAlign w:val="center"/>
          </w:tcPr>
          <w:p w:rsidR="00EE4BCB" w:rsidRDefault="00333EAD">
            <w:pPr>
              <w:widowControl/>
              <w:jc w:val="center"/>
              <w:rPr>
                <w:color w:val="000000"/>
                <w:kern w:val="0"/>
                <w:sz w:val="18"/>
                <w:szCs w:val="18"/>
              </w:rPr>
            </w:pPr>
            <w:r>
              <w:rPr>
                <w:color w:val="000000"/>
                <w:kern w:val="0"/>
                <w:sz w:val="18"/>
                <w:szCs w:val="18"/>
              </w:rPr>
              <w:t>951</w:t>
            </w:r>
          </w:p>
        </w:tc>
        <w:tc>
          <w:tcPr>
            <w:tcW w:w="709" w:type="dxa"/>
            <w:vMerge w:val="restart"/>
            <w:tcBorders>
              <w:top w:val="single" w:sz="4" w:space="0" w:color="auto"/>
              <w:left w:val="nil"/>
              <w:right w:val="single" w:sz="4" w:space="0" w:color="auto"/>
            </w:tcBorders>
            <w:shd w:val="clear" w:color="auto" w:fill="auto"/>
            <w:vAlign w:val="center"/>
          </w:tcPr>
          <w:p w:rsidR="00EE4BCB" w:rsidRDefault="00333EAD" w:rsidP="006B2F4D">
            <w:pPr>
              <w:widowControl/>
              <w:jc w:val="center"/>
              <w:rPr>
                <w:color w:val="000000"/>
                <w:kern w:val="0"/>
                <w:sz w:val="18"/>
                <w:szCs w:val="18"/>
              </w:rPr>
            </w:pPr>
            <w:r>
              <w:rPr>
                <w:color w:val="000000"/>
                <w:kern w:val="0"/>
                <w:sz w:val="18"/>
                <w:szCs w:val="18"/>
              </w:rPr>
              <w:t>2</w:t>
            </w:r>
            <w:r w:rsidR="006B2F4D">
              <w:rPr>
                <w:color w:val="000000"/>
                <w:kern w:val="0"/>
                <w:sz w:val="18"/>
                <w:szCs w:val="18"/>
              </w:rPr>
              <w:t>02</w:t>
            </w:r>
            <w:bookmarkStart w:id="0" w:name="_GoBack"/>
            <w:bookmarkEnd w:id="0"/>
            <w:r>
              <w:rPr>
                <w:color w:val="000000"/>
                <w:kern w:val="0"/>
                <w:sz w:val="18"/>
                <w:szCs w:val="18"/>
              </w:rPr>
              <w:t>0</w:t>
            </w:r>
          </w:p>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4201" w:type="dxa"/>
            <w:gridSpan w:val="5"/>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学科基础教育平台课程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34</w:t>
            </w:r>
          </w:p>
        </w:tc>
        <w:tc>
          <w:tcPr>
            <w:tcW w:w="709" w:type="dxa"/>
            <w:vMerge/>
            <w:tcBorders>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333EAD">
            <w:pPr>
              <w:widowControl/>
              <w:jc w:val="center"/>
              <w:rPr>
                <w:color w:val="000000"/>
                <w:kern w:val="0"/>
                <w:sz w:val="18"/>
                <w:szCs w:val="18"/>
              </w:rPr>
            </w:pPr>
            <w:r>
              <w:rPr>
                <w:color w:val="000000"/>
                <w:kern w:val="0"/>
                <w:sz w:val="18"/>
                <w:szCs w:val="18"/>
              </w:rPr>
              <w:t>576</w:t>
            </w:r>
          </w:p>
        </w:tc>
        <w:tc>
          <w:tcPr>
            <w:tcW w:w="709" w:type="dxa"/>
            <w:vMerge/>
            <w:tcBorders>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51" w:type="dxa"/>
            <w:gridSpan w:val="2"/>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专业教育课程</w:t>
            </w:r>
          </w:p>
        </w:tc>
        <w:tc>
          <w:tcPr>
            <w:tcW w:w="3350" w:type="dxa"/>
            <w:gridSpan w:val="3"/>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专业核心课程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25</w:t>
            </w:r>
          </w:p>
        </w:tc>
        <w:tc>
          <w:tcPr>
            <w:tcW w:w="709" w:type="dxa"/>
            <w:vMerge/>
            <w:tcBorders>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333EAD">
            <w:pPr>
              <w:widowControl/>
              <w:jc w:val="center"/>
              <w:rPr>
                <w:color w:val="000000"/>
                <w:kern w:val="0"/>
                <w:sz w:val="18"/>
                <w:szCs w:val="18"/>
              </w:rPr>
            </w:pPr>
            <w:r>
              <w:rPr>
                <w:color w:val="000000"/>
                <w:kern w:val="0"/>
                <w:sz w:val="18"/>
                <w:szCs w:val="18"/>
              </w:rPr>
              <w:t>493</w:t>
            </w:r>
          </w:p>
        </w:tc>
        <w:tc>
          <w:tcPr>
            <w:tcW w:w="709" w:type="dxa"/>
            <w:vMerge/>
            <w:tcBorders>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51" w:type="dxa"/>
            <w:gridSpan w:val="2"/>
            <w:vMerge/>
            <w:tcBorders>
              <w:left w:val="single" w:sz="4" w:space="0" w:color="auto"/>
              <w:right w:val="single" w:sz="4" w:space="0" w:color="auto"/>
            </w:tcBorders>
            <w:vAlign w:val="center"/>
          </w:tcPr>
          <w:p w:rsidR="00EE4BCB" w:rsidRDefault="00EE4BCB"/>
        </w:tc>
        <w:tc>
          <w:tcPr>
            <w:tcW w:w="737" w:type="dxa"/>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个性化课程</w:t>
            </w:r>
          </w:p>
        </w:tc>
        <w:tc>
          <w:tcPr>
            <w:tcW w:w="2613"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就业与创新创业课程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color w:val="000000"/>
                <w:kern w:val="0"/>
                <w:sz w:val="18"/>
                <w:szCs w:val="18"/>
              </w:rPr>
            </w:pPr>
          </w:p>
        </w:tc>
        <w:tc>
          <w:tcPr>
            <w:tcW w:w="709" w:type="dxa"/>
            <w:vMerge/>
            <w:tcBorders>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rPr>
            </w:pPr>
          </w:p>
        </w:tc>
        <w:tc>
          <w:tcPr>
            <w:tcW w:w="709" w:type="dxa"/>
            <w:vMerge/>
            <w:tcBorders>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51" w:type="dxa"/>
            <w:gridSpan w:val="2"/>
            <w:vMerge/>
            <w:tcBorders>
              <w:left w:val="single" w:sz="4" w:space="0" w:color="auto"/>
              <w:right w:val="single" w:sz="4" w:space="0" w:color="auto"/>
            </w:tcBorders>
            <w:vAlign w:val="center"/>
          </w:tcPr>
          <w:p w:rsidR="00EE4BCB" w:rsidRDefault="00EE4BCB"/>
        </w:tc>
        <w:tc>
          <w:tcPr>
            <w:tcW w:w="737" w:type="dxa"/>
            <w:vMerge/>
            <w:tcBorders>
              <w:left w:val="single" w:sz="4" w:space="0" w:color="auto"/>
              <w:right w:val="single" w:sz="4" w:space="0" w:color="auto"/>
            </w:tcBorders>
            <w:vAlign w:val="center"/>
          </w:tcPr>
          <w:p w:rsidR="00EE4BCB" w:rsidRDefault="00EE4BCB"/>
        </w:tc>
        <w:tc>
          <w:tcPr>
            <w:tcW w:w="2613"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后备学术人才培养课程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color w:val="000000"/>
                <w:kern w:val="0"/>
                <w:sz w:val="18"/>
                <w:szCs w:val="18"/>
              </w:rPr>
            </w:pPr>
          </w:p>
        </w:tc>
        <w:tc>
          <w:tcPr>
            <w:tcW w:w="709" w:type="dxa"/>
            <w:vMerge/>
            <w:tcBorders>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rPr>
            </w:pPr>
          </w:p>
        </w:tc>
        <w:tc>
          <w:tcPr>
            <w:tcW w:w="709" w:type="dxa"/>
            <w:vMerge/>
            <w:tcBorders>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51" w:type="dxa"/>
            <w:gridSpan w:val="2"/>
            <w:vMerge/>
            <w:tcBorders>
              <w:left w:val="single" w:sz="4" w:space="0" w:color="auto"/>
              <w:bottom w:val="single" w:sz="4" w:space="0" w:color="auto"/>
              <w:right w:val="single" w:sz="4" w:space="0" w:color="auto"/>
            </w:tcBorders>
            <w:vAlign w:val="center"/>
          </w:tcPr>
          <w:p w:rsidR="00EE4BCB" w:rsidRDefault="00EE4BCB"/>
        </w:tc>
        <w:tc>
          <w:tcPr>
            <w:tcW w:w="737" w:type="dxa"/>
            <w:vMerge/>
            <w:tcBorders>
              <w:left w:val="single" w:sz="4" w:space="0" w:color="auto"/>
              <w:bottom w:val="single" w:sz="4" w:space="0" w:color="auto"/>
              <w:right w:val="single" w:sz="4" w:space="0" w:color="auto"/>
            </w:tcBorders>
            <w:vAlign w:val="center"/>
          </w:tcPr>
          <w:p w:rsidR="00EE4BCB" w:rsidRDefault="00EE4BCB"/>
        </w:tc>
        <w:tc>
          <w:tcPr>
            <w:tcW w:w="2613"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教师教育类课程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color w:val="000000"/>
                <w:kern w:val="0"/>
                <w:sz w:val="18"/>
                <w:szCs w:val="18"/>
              </w:rPr>
            </w:pPr>
          </w:p>
        </w:tc>
        <w:tc>
          <w:tcPr>
            <w:tcW w:w="709" w:type="dxa"/>
            <w:vMerge/>
            <w:tcBorders>
              <w:left w:val="single" w:sz="4" w:space="0" w:color="auto"/>
              <w:bottom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选修</w:t>
            </w:r>
          </w:p>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课程</w:t>
            </w:r>
          </w:p>
        </w:tc>
        <w:tc>
          <w:tcPr>
            <w:tcW w:w="4201" w:type="dxa"/>
            <w:gridSpan w:val="5"/>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themeColor="text1"/>
                <w:kern w:val="0"/>
                <w:sz w:val="18"/>
                <w:szCs w:val="18"/>
              </w:rPr>
              <w:t>通识教育拓展课程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color w:val="000000"/>
                <w:kern w:val="0"/>
                <w:sz w:val="18"/>
                <w:szCs w:val="18"/>
              </w:rPr>
            </w:pPr>
            <w:r>
              <w:rPr>
                <w:color w:val="000000"/>
                <w:kern w:val="0"/>
                <w:sz w:val="18"/>
                <w:szCs w:val="18"/>
              </w:rPr>
              <w:t>8</w:t>
            </w:r>
          </w:p>
        </w:tc>
        <w:tc>
          <w:tcPr>
            <w:tcW w:w="709" w:type="dxa"/>
            <w:vMerge w:val="restart"/>
            <w:tcBorders>
              <w:top w:val="single" w:sz="4" w:space="0" w:color="auto"/>
              <w:left w:val="single" w:sz="4" w:space="0" w:color="auto"/>
              <w:right w:val="single" w:sz="4" w:space="0" w:color="auto"/>
            </w:tcBorders>
            <w:vAlign w:val="center"/>
          </w:tcPr>
          <w:p w:rsidR="00EE4BCB" w:rsidRDefault="006B2F4D">
            <w:pPr>
              <w:widowControl/>
              <w:jc w:val="center"/>
              <w:rPr>
                <w:color w:val="000000"/>
                <w:kern w:val="0"/>
                <w:sz w:val="18"/>
                <w:szCs w:val="18"/>
              </w:rPr>
            </w:pPr>
            <w:r>
              <w:rPr>
                <w:color w:val="000000"/>
                <w:kern w:val="0"/>
                <w:sz w:val="18"/>
                <w:szCs w:val="18"/>
              </w:rPr>
              <w:t>28</w:t>
            </w:r>
          </w:p>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highlight w:val="yellow"/>
              </w:rPr>
            </w:pPr>
          </w:p>
        </w:tc>
        <w:tc>
          <w:tcPr>
            <w:tcW w:w="709" w:type="dxa"/>
            <w:vMerge w:val="restart"/>
            <w:tcBorders>
              <w:top w:val="nil"/>
              <w:left w:val="nil"/>
              <w:right w:val="single" w:sz="4" w:space="0" w:color="auto"/>
            </w:tcBorders>
            <w:shd w:val="clear" w:color="auto" w:fill="auto"/>
            <w:vAlign w:val="center"/>
          </w:tcPr>
          <w:p w:rsidR="00EE4BCB" w:rsidRDefault="006B2F4D">
            <w:pPr>
              <w:widowControl/>
              <w:jc w:val="center"/>
              <w:rPr>
                <w:color w:val="000000"/>
                <w:kern w:val="0"/>
                <w:sz w:val="18"/>
                <w:szCs w:val="18"/>
              </w:rPr>
            </w:pPr>
            <w:r>
              <w:rPr>
                <w:color w:val="000000"/>
                <w:kern w:val="0"/>
                <w:sz w:val="18"/>
                <w:szCs w:val="18"/>
              </w:rPr>
              <w:t>496</w:t>
            </w:r>
          </w:p>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40" w:type="dxa"/>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专业教育课程</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专业核心课程</w:t>
            </w:r>
          </w:p>
        </w:tc>
        <w:tc>
          <w:tcPr>
            <w:tcW w:w="2401"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color w:val="000000"/>
                <w:kern w:val="0"/>
                <w:sz w:val="18"/>
                <w:szCs w:val="18"/>
              </w:rPr>
            </w:pPr>
          </w:p>
        </w:tc>
        <w:tc>
          <w:tcPr>
            <w:tcW w:w="709" w:type="dxa"/>
            <w:vMerge/>
            <w:tcBorders>
              <w:top w:val="single" w:sz="4" w:space="0" w:color="auto"/>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rPr>
            </w:pPr>
          </w:p>
        </w:tc>
        <w:tc>
          <w:tcPr>
            <w:tcW w:w="709" w:type="dxa"/>
            <w:vMerge/>
            <w:tcBorders>
              <w:top w:val="nil"/>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40" w:type="dxa"/>
            <w:vMerge/>
            <w:tcBorders>
              <w:left w:val="single" w:sz="4" w:space="0" w:color="auto"/>
              <w:right w:val="single" w:sz="4" w:space="0" w:color="auto"/>
            </w:tcBorders>
            <w:vAlign w:val="center"/>
          </w:tcPr>
          <w:p w:rsidR="00EE4BCB" w:rsidRDefault="00EE4BCB"/>
        </w:tc>
        <w:tc>
          <w:tcPr>
            <w:tcW w:w="960" w:type="dxa"/>
            <w:gridSpan w:val="3"/>
            <w:vMerge w:val="restart"/>
            <w:tcBorders>
              <w:top w:val="single" w:sz="4" w:space="0" w:color="auto"/>
              <w:left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个性化课程</w:t>
            </w:r>
          </w:p>
        </w:tc>
        <w:tc>
          <w:tcPr>
            <w:tcW w:w="2401"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就业与创新创业课程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6B2F4D">
            <w:pPr>
              <w:widowControl/>
              <w:jc w:val="center"/>
              <w:rPr>
                <w:color w:val="000000"/>
                <w:kern w:val="0"/>
                <w:sz w:val="18"/>
                <w:szCs w:val="18"/>
              </w:rPr>
            </w:pPr>
            <w:r>
              <w:rPr>
                <w:color w:val="000000"/>
                <w:kern w:val="0"/>
                <w:sz w:val="18"/>
                <w:szCs w:val="18"/>
              </w:rPr>
              <w:t>20</w:t>
            </w:r>
          </w:p>
        </w:tc>
        <w:tc>
          <w:tcPr>
            <w:tcW w:w="709" w:type="dxa"/>
            <w:vMerge/>
            <w:tcBorders>
              <w:top w:val="single" w:sz="4" w:space="0" w:color="auto"/>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6B2F4D">
            <w:pPr>
              <w:widowControl/>
              <w:jc w:val="center"/>
              <w:rPr>
                <w:color w:val="000000"/>
                <w:kern w:val="0"/>
                <w:sz w:val="18"/>
                <w:szCs w:val="18"/>
              </w:rPr>
            </w:pPr>
            <w:r>
              <w:rPr>
                <w:color w:val="000000"/>
                <w:kern w:val="0"/>
                <w:sz w:val="18"/>
                <w:szCs w:val="18"/>
              </w:rPr>
              <w:t>496</w:t>
            </w:r>
          </w:p>
        </w:tc>
        <w:tc>
          <w:tcPr>
            <w:tcW w:w="709" w:type="dxa"/>
            <w:vMerge/>
            <w:tcBorders>
              <w:top w:val="nil"/>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top w:val="single" w:sz="4" w:space="0" w:color="auto"/>
              <w:left w:val="single" w:sz="4" w:space="0" w:color="auto"/>
              <w:right w:val="single" w:sz="4" w:space="0" w:color="auto"/>
            </w:tcBorders>
            <w:vAlign w:val="center"/>
          </w:tcPr>
          <w:p w:rsidR="00EE4BCB" w:rsidRDefault="00EE4BCB"/>
        </w:tc>
        <w:tc>
          <w:tcPr>
            <w:tcW w:w="840" w:type="dxa"/>
            <w:vMerge/>
            <w:tcBorders>
              <w:left w:val="single" w:sz="4" w:space="0" w:color="auto"/>
              <w:right w:val="single" w:sz="4" w:space="0" w:color="auto"/>
            </w:tcBorders>
            <w:vAlign w:val="center"/>
          </w:tcPr>
          <w:p w:rsidR="00EE4BCB" w:rsidRDefault="00EE4BCB"/>
        </w:tc>
        <w:tc>
          <w:tcPr>
            <w:tcW w:w="960" w:type="dxa"/>
            <w:gridSpan w:val="3"/>
            <w:vMerge/>
            <w:tcBorders>
              <w:left w:val="single" w:sz="4" w:space="0" w:color="auto"/>
              <w:right w:val="single" w:sz="4" w:space="0" w:color="auto"/>
            </w:tcBorders>
            <w:vAlign w:val="center"/>
          </w:tcPr>
          <w:p w:rsidR="00EE4BCB" w:rsidRDefault="00EE4BCB"/>
        </w:tc>
        <w:tc>
          <w:tcPr>
            <w:tcW w:w="2401"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后备学术人才培养课程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6B2F4D">
            <w:pPr>
              <w:widowControl/>
              <w:jc w:val="center"/>
              <w:rPr>
                <w:color w:val="000000"/>
                <w:kern w:val="0"/>
                <w:sz w:val="18"/>
                <w:szCs w:val="18"/>
              </w:rPr>
            </w:pPr>
            <w:r>
              <w:rPr>
                <w:color w:val="000000"/>
                <w:kern w:val="0"/>
                <w:sz w:val="18"/>
                <w:szCs w:val="18"/>
              </w:rPr>
              <w:t>20</w:t>
            </w:r>
          </w:p>
        </w:tc>
        <w:tc>
          <w:tcPr>
            <w:tcW w:w="709" w:type="dxa"/>
            <w:vMerge/>
            <w:tcBorders>
              <w:top w:val="single" w:sz="4" w:space="0" w:color="auto"/>
              <w:left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6B2F4D">
            <w:pPr>
              <w:widowControl/>
              <w:jc w:val="center"/>
              <w:rPr>
                <w:color w:val="000000"/>
                <w:kern w:val="0"/>
                <w:sz w:val="18"/>
                <w:szCs w:val="18"/>
              </w:rPr>
            </w:pPr>
            <w:r>
              <w:rPr>
                <w:color w:val="000000"/>
                <w:kern w:val="0"/>
                <w:sz w:val="18"/>
                <w:szCs w:val="18"/>
              </w:rPr>
              <w:t>360</w:t>
            </w:r>
          </w:p>
        </w:tc>
        <w:tc>
          <w:tcPr>
            <w:tcW w:w="709" w:type="dxa"/>
            <w:vMerge/>
            <w:tcBorders>
              <w:top w:val="nil"/>
              <w:left w:val="nil"/>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r w:rsidR="00EE4BCB">
        <w:trPr>
          <w:trHeight w:val="397"/>
          <w:jc w:val="center"/>
        </w:trPr>
        <w:tc>
          <w:tcPr>
            <w:tcW w:w="1323" w:type="dxa"/>
            <w:vMerge/>
            <w:tcBorders>
              <w:left w:val="single" w:sz="4" w:space="0" w:color="auto"/>
              <w:bottom w:val="single" w:sz="4" w:space="0" w:color="auto"/>
              <w:right w:val="single" w:sz="4" w:space="0" w:color="auto"/>
            </w:tcBorders>
            <w:vAlign w:val="center"/>
          </w:tcPr>
          <w:p w:rsidR="00EE4BCB" w:rsidRDefault="00EE4BCB"/>
        </w:tc>
        <w:tc>
          <w:tcPr>
            <w:tcW w:w="840" w:type="dxa"/>
            <w:vMerge/>
            <w:tcBorders>
              <w:left w:val="single" w:sz="4" w:space="0" w:color="auto"/>
              <w:bottom w:val="single" w:sz="4" w:space="0" w:color="auto"/>
              <w:right w:val="single" w:sz="4" w:space="0" w:color="auto"/>
            </w:tcBorders>
            <w:vAlign w:val="center"/>
          </w:tcPr>
          <w:p w:rsidR="00EE4BCB" w:rsidRDefault="00EE4BCB"/>
        </w:tc>
        <w:tc>
          <w:tcPr>
            <w:tcW w:w="960" w:type="dxa"/>
            <w:gridSpan w:val="3"/>
            <w:vMerge/>
            <w:tcBorders>
              <w:left w:val="single" w:sz="4" w:space="0" w:color="auto"/>
              <w:bottom w:val="single" w:sz="4" w:space="0" w:color="auto"/>
              <w:right w:val="single" w:sz="4" w:space="0" w:color="auto"/>
            </w:tcBorders>
            <w:vAlign w:val="center"/>
          </w:tcPr>
          <w:p w:rsidR="00EE4BCB" w:rsidRDefault="00EE4BCB"/>
        </w:tc>
        <w:tc>
          <w:tcPr>
            <w:tcW w:w="2401" w:type="dxa"/>
            <w:tcBorders>
              <w:top w:val="single" w:sz="4" w:space="0" w:color="auto"/>
              <w:left w:val="single" w:sz="4" w:space="0" w:color="auto"/>
              <w:bottom w:val="single" w:sz="4" w:space="0" w:color="auto"/>
              <w:right w:val="single" w:sz="4" w:space="0" w:color="auto"/>
            </w:tcBorders>
            <w:vAlign w:val="center"/>
          </w:tcPr>
          <w:p w:rsidR="00EE4BCB" w:rsidRDefault="00333EAD">
            <w:pPr>
              <w:widowControl/>
              <w:jc w:val="center"/>
              <w:rPr>
                <w:rFonts w:ascii="宋体" w:cs="宋体"/>
                <w:color w:val="000000"/>
                <w:kern w:val="0"/>
                <w:sz w:val="18"/>
                <w:szCs w:val="18"/>
              </w:rPr>
            </w:pPr>
            <w:r>
              <w:rPr>
                <w:rFonts w:ascii="宋体" w:cs="宋体" w:hint="eastAsia"/>
                <w:color w:val="000000"/>
                <w:kern w:val="0"/>
                <w:sz w:val="18"/>
                <w:szCs w:val="18"/>
              </w:rPr>
              <w:t>教师教育类课程</w:t>
            </w:r>
          </w:p>
        </w:tc>
        <w:tc>
          <w:tcPr>
            <w:tcW w:w="708"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color w:val="000000"/>
                <w:kern w:val="0"/>
                <w:sz w:val="18"/>
                <w:szCs w:val="18"/>
              </w:rPr>
            </w:pPr>
          </w:p>
        </w:tc>
        <w:tc>
          <w:tcPr>
            <w:tcW w:w="709" w:type="dxa"/>
            <w:vMerge/>
            <w:tcBorders>
              <w:left w:val="single" w:sz="4" w:space="0" w:color="auto"/>
              <w:bottom w:val="single" w:sz="4" w:space="0" w:color="auto"/>
              <w:right w:val="single" w:sz="4" w:space="0" w:color="auto"/>
            </w:tcBorders>
            <w:vAlign w:val="center"/>
          </w:tcPr>
          <w:p w:rsidR="00EE4BCB" w:rsidRDefault="00EE4BCB"/>
        </w:tc>
        <w:tc>
          <w:tcPr>
            <w:tcW w:w="594" w:type="dxa"/>
            <w:tcBorders>
              <w:top w:val="nil"/>
              <w:left w:val="nil"/>
              <w:bottom w:val="single" w:sz="4" w:space="0" w:color="auto"/>
              <w:right w:val="single" w:sz="4" w:space="0" w:color="auto"/>
            </w:tcBorders>
            <w:shd w:val="clear" w:color="auto" w:fill="auto"/>
            <w:vAlign w:val="center"/>
          </w:tcPr>
          <w:p w:rsidR="00EE4BCB" w:rsidRDefault="00EE4BCB">
            <w:pPr>
              <w:widowControl/>
              <w:jc w:val="center"/>
              <w:rPr>
                <w:color w:val="000000"/>
                <w:kern w:val="0"/>
                <w:sz w:val="18"/>
                <w:szCs w:val="18"/>
              </w:rPr>
            </w:pPr>
          </w:p>
        </w:tc>
        <w:tc>
          <w:tcPr>
            <w:tcW w:w="709" w:type="dxa"/>
            <w:vMerge/>
            <w:tcBorders>
              <w:left w:val="nil"/>
              <w:bottom w:val="single" w:sz="4" w:space="0" w:color="auto"/>
              <w:right w:val="single" w:sz="4" w:space="0" w:color="auto"/>
            </w:tcBorders>
            <w:shd w:val="clear" w:color="auto" w:fill="auto"/>
            <w:vAlign w:val="center"/>
          </w:tcPr>
          <w:p w:rsidR="00EE4BCB" w:rsidRDefault="00EE4BCB"/>
        </w:tc>
        <w:tc>
          <w:tcPr>
            <w:tcW w:w="810" w:type="dxa"/>
            <w:tcBorders>
              <w:top w:val="single" w:sz="4" w:space="0" w:color="auto"/>
              <w:left w:val="single" w:sz="4" w:space="0" w:color="auto"/>
              <w:bottom w:val="single" w:sz="4" w:space="0" w:color="auto"/>
              <w:right w:val="single" w:sz="4" w:space="0" w:color="auto"/>
            </w:tcBorders>
            <w:vAlign w:val="center"/>
          </w:tcPr>
          <w:p w:rsidR="00EE4BCB" w:rsidRDefault="00EE4BCB">
            <w:pPr>
              <w:widowControl/>
              <w:jc w:val="center"/>
              <w:rPr>
                <w:rFonts w:ascii="宋体" w:cs="宋体"/>
                <w:color w:val="000000"/>
                <w:kern w:val="0"/>
                <w:sz w:val="18"/>
                <w:szCs w:val="18"/>
              </w:rPr>
            </w:pPr>
          </w:p>
        </w:tc>
      </w:tr>
    </w:tbl>
    <w:p w:rsidR="00EE4BCB" w:rsidRDefault="00EE4BCB">
      <w:pPr>
        <w:spacing w:line="350" w:lineRule="exact"/>
        <w:ind w:firstLineChars="100" w:firstLine="211"/>
        <w:rPr>
          <w:rFonts w:ascii="黑体" w:eastAsia="黑体"/>
          <w:b/>
          <w:szCs w:val="21"/>
        </w:rPr>
      </w:pPr>
    </w:p>
    <w:p w:rsidR="00EE4BCB" w:rsidRDefault="00333EAD">
      <w:pPr>
        <w:spacing w:line="350" w:lineRule="exact"/>
        <w:ind w:firstLineChars="100" w:firstLine="211"/>
        <w:rPr>
          <w:rFonts w:ascii="黑体" w:eastAsia="黑体"/>
          <w:b/>
          <w:szCs w:val="21"/>
        </w:rPr>
      </w:pPr>
      <w:r>
        <w:rPr>
          <w:rFonts w:ascii="黑体" w:eastAsia="黑体" w:hint="eastAsia"/>
          <w:b/>
          <w:szCs w:val="21"/>
        </w:rPr>
        <w:t>十一、教学计划表</w:t>
      </w:r>
    </w:p>
    <w:p w:rsidR="00EE4BCB" w:rsidRDefault="00333EAD">
      <w:pPr>
        <w:spacing w:line="350" w:lineRule="exact"/>
        <w:ind w:firstLineChars="100" w:firstLine="211"/>
        <w:rPr>
          <w:rFonts w:ascii="宋体"/>
          <w:b/>
          <w:bCs/>
          <w:szCs w:val="21"/>
        </w:rPr>
      </w:pPr>
      <w:r>
        <w:rPr>
          <w:rFonts w:ascii="宋体" w:hint="eastAsia"/>
          <w:b/>
          <w:bCs/>
          <w:szCs w:val="21"/>
        </w:rPr>
        <w:t>（一）通识教育课程</w:t>
      </w:r>
    </w:p>
    <w:p w:rsidR="00EE4BCB" w:rsidRDefault="00333EAD">
      <w:pPr>
        <w:spacing w:line="350" w:lineRule="exact"/>
        <w:ind w:firstLineChars="200" w:firstLine="420"/>
        <w:rPr>
          <w:rFonts w:ascii="宋体"/>
          <w:szCs w:val="21"/>
        </w:rPr>
      </w:pPr>
      <w:r>
        <w:rPr>
          <w:rFonts w:ascii="宋体" w:hint="eastAsia"/>
          <w:szCs w:val="21"/>
        </w:rPr>
        <w:t>1、通识教育核心课程</w:t>
      </w:r>
    </w:p>
    <w:tbl>
      <w:tblPr>
        <w:tblW w:w="8599" w:type="dxa"/>
        <w:jc w:val="center"/>
        <w:tblLayout w:type="fixed"/>
        <w:tblCellMar>
          <w:left w:w="0" w:type="dxa"/>
          <w:right w:w="0" w:type="dxa"/>
        </w:tblCellMar>
        <w:tblLook w:val="04A0" w:firstRow="1" w:lastRow="0" w:firstColumn="1" w:lastColumn="0" w:noHBand="0" w:noVBand="1"/>
      </w:tblPr>
      <w:tblGrid>
        <w:gridCol w:w="698"/>
        <w:gridCol w:w="1184"/>
        <w:gridCol w:w="2186"/>
        <w:gridCol w:w="540"/>
        <w:gridCol w:w="503"/>
        <w:gridCol w:w="510"/>
        <w:gridCol w:w="533"/>
        <w:gridCol w:w="480"/>
        <w:gridCol w:w="789"/>
        <w:gridCol w:w="1176"/>
      </w:tblGrid>
      <w:tr w:rsidR="00EE4BCB">
        <w:trPr>
          <w:cantSplit/>
          <w:trHeight w:val="319"/>
          <w:jc w:val="center"/>
        </w:trPr>
        <w:tc>
          <w:tcPr>
            <w:tcW w:w="69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类型</w:t>
            </w:r>
          </w:p>
        </w:tc>
        <w:tc>
          <w:tcPr>
            <w:tcW w:w="118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课程编号</w:t>
            </w:r>
          </w:p>
        </w:tc>
        <w:tc>
          <w:tcPr>
            <w:tcW w:w="218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课程名称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学分</w:t>
            </w:r>
          </w:p>
        </w:tc>
        <w:tc>
          <w:tcPr>
            <w:tcW w:w="1546"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4BCB" w:rsidRDefault="00333EAD">
            <w:pPr>
              <w:pStyle w:val="xl46"/>
              <w:widowControl w:val="0"/>
              <w:pBdr>
                <w:left w:val="none" w:sz="0" w:space="0" w:color="auto"/>
                <w:right w:val="none" w:sz="0" w:space="0" w:color="auto"/>
              </w:pBdr>
              <w:snapToGrid w:val="0"/>
              <w:spacing w:before="0" w:beforeAutospacing="0" w:after="0" w:afterAutospacing="0" w:line="240" w:lineRule="exact"/>
              <w:rPr>
                <w:rFonts w:cs="宋体"/>
                <w:kern w:val="2"/>
              </w:rPr>
            </w:pPr>
            <w:r>
              <w:rPr>
                <w:rFonts w:cs="宋体" w:hint="eastAsia"/>
                <w:kern w:val="2"/>
              </w:rPr>
              <w:t>学时构成</w:t>
            </w:r>
          </w:p>
        </w:tc>
        <w:tc>
          <w:tcPr>
            <w:tcW w:w="48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E4BCB" w:rsidRDefault="00333EAD">
            <w:pPr>
              <w:pStyle w:val="xl46"/>
              <w:widowControl w:val="0"/>
              <w:pBdr>
                <w:left w:val="none" w:sz="0" w:space="0" w:color="auto"/>
                <w:right w:val="none" w:sz="0" w:space="0" w:color="auto"/>
              </w:pBdr>
              <w:snapToGrid w:val="0"/>
              <w:spacing w:before="0" w:beforeAutospacing="0" w:after="0" w:afterAutospacing="0" w:line="240" w:lineRule="exact"/>
              <w:rPr>
                <w:rFonts w:cs="宋体"/>
                <w:kern w:val="2"/>
              </w:rPr>
            </w:pPr>
            <w:r>
              <w:rPr>
                <w:rFonts w:cs="宋体" w:hint="eastAsia"/>
                <w:kern w:val="2"/>
              </w:rPr>
              <w:t>考核</w:t>
            </w:r>
          </w:p>
          <w:p w:rsidR="00EE4BCB" w:rsidRDefault="00333EAD">
            <w:pPr>
              <w:pStyle w:val="xl46"/>
              <w:widowControl w:val="0"/>
              <w:pBdr>
                <w:left w:val="none" w:sz="0" w:space="0" w:color="auto"/>
                <w:right w:val="none" w:sz="0" w:space="0" w:color="auto"/>
              </w:pBdr>
              <w:snapToGrid w:val="0"/>
              <w:spacing w:before="0" w:beforeAutospacing="0" w:after="0" w:afterAutospacing="0" w:line="240" w:lineRule="exact"/>
              <w:rPr>
                <w:rFonts w:cs="宋体"/>
                <w:kern w:val="2"/>
              </w:rPr>
            </w:pPr>
            <w:r>
              <w:rPr>
                <w:rFonts w:cs="宋体" w:hint="eastAsia"/>
                <w:kern w:val="2"/>
              </w:rPr>
              <w:t>方式</w:t>
            </w:r>
          </w:p>
        </w:tc>
        <w:tc>
          <w:tcPr>
            <w:tcW w:w="789"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E4BCB" w:rsidRDefault="00333EAD">
            <w:pPr>
              <w:pStyle w:val="xl46"/>
              <w:widowControl w:val="0"/>
              <w:pBdr>
                <w:left w:val="none" w:sz="0" w:space="0" w:color="auto"/>
                <w:right w:val="none" w:sz="0" w:space="0" w:color="auto"/>
              </w:pBdr>
              <w:snapToGrid w:val="0"/>
              <w:spacing w:before="0" w:beforeAutospacing="0" w:after="0" w:afterAutospacing="0" w:line="240" w:lineRule="exact"/>
              <w:rPr>
                <w:rFonts w:cs="宋体"/>
                <w:kern w:val="2"/>
              </w:rPr>
            </w:pPr>
            <w:r>
              <w:rPr>
                <w:rFonts w:cs="宋体" w:hint="eastAsia"/>
                <w:kern w:val="2"/>
              </w:rPr>
              <w:t>开课时间</w:t>
            </w:r>
          </w:p>
        </w:tc>
        <w:tc>
          <w:tcPr>
            <w:tcW w:w="117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E4BCB" w:rsidRDefault="00333EAD">
            <w:pPr>
              <w:pStyle w:val="xl46"/>
              <w:widowControl w:val="0"/>
              <w:pBdr>
                <w:left w:val="none" w:sz="0" w:space="0" w:color="auto"/>
                <w:right w:val="none" w:sz="0" w:space="0" w:color="auto"/>
              </w:pBdr>
              <w:snapToGrid w:val="0"/>
              <w:spacing w:before="0" w:beforeAutospacing="0" w:after="0" w:afterAutospacing="0" w:line="240" w:lineRule="exact"/>
              <w:rPr>
                <w:rFonts w:cs="宋体"/>
                <w:kern w:val="2"/>
              </w:rPr>
            </w:pPr>
            <w:r>
              <w:rPr>
                <w:rFonts w:cs="宋体" w:hint="eastAsia"/>
                <w:kern w:val="2"/>
              </w:rPr>
              <w:t>备注</w:t>
            </w:r>
          </w:p>
        </w:tc>
      </w:tr>
      <w:tr w:rsidR="00EE4BCB">
        <w:trPr>
          <w:cantSplit/>
          <w:trHeight w:val="408"/>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vMerge/>
            <w:tcBorders>
              <w:top w:val="nil"/>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2186" w:type="dxa"/>
            <w:vMerge/>
            <w:tcBorders>
              <w:top w:val="nil"/>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540" w:type="dxa"/>
            <w:vMerge/>
            <w:tcBorders>
              <w:top w:val="nil"/>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napToGrid w:val="0"/>
              <w:spacing w:beforeAutospacing="0" w:afterAutospacing="0" w:line="240" w:lineRule="exact"/>
              <w:rPr>
                <w:rFonts w:cs="宋体"/>
              </w:rPr>
            </w:pPr>
            <w:r>
              <w:rPr>
                <w:rFonts w:cs="宋体" w:hint="eastAsia"/>
              </w:rPr>
              <w:t>理论</w:t>
            </w:r>
          </w:p>
        </w:tc>
        <w:tc>
          <w:tcPr>
            <w:tcW w:w="510"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napToGrid w:val="0"/>
              <w:spacing w:beforeAutospacing="0" w:afterAutospacing="0" w:line="240" w:lineRule="exact"/>
              <w:rPr>
                <w:rFonts w:cs="宋体"/>
              </w:rPr>
            </w:pPr>
            <w:r>
              <w:rPr>
                <w:rFonts w:cs="宋体" w:hint="eastAsia"/>
              </w:rPr>
              <w:t>实践</w:t>
            </w:r>
          </w:p>
        </w:tc>
        <w:tc>
          <w:tcPr>
            <w:tcW w:w="533"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napToGrid w:val="0"/>
              <w:spacing w:beforeAutospacing="0" w:afterAutospacing="0" w:line="240" w:lineRule="exact"/>
              <w:rPr>
                <w:rFonts w:cs="宋体"/>
              </w:rPr>
            </w:pPr>
            <w:r>
              <w:rPr>
                <w:rFonts w:cs="宋体" w:hint="eastAsia"/>
              </w:rPr>
              <w:t>合计</w:t>
            </w:r>
          </w:p>
        </w:tc>
        <w:tc>
          <w:tcPr>
            <w:tcW w:w="480" w:type="dxa"/>
            <w:vMerge/>
            <w:tcBorders>
              <w:left w:val="single" w:sz="4" w:space="0" w:color="auto"/>
              <w:bottom w:val="single" w:sz="4" w:space="0" w:color="auto"/>
              <w:right w:val="single" w:sz="4" w:space="0" w:color="auto"/>
            </w:tcBorders>
            <w:vAlign w:val="center"/>
          </w:tcPr>
          <w:p w:rsidR="00EE4BCB" w:rsidRDefault="00EE4BCB">
            <w:pPr>
              <w:pStyle w:val="xl46"/>
              <w:widowControl w:val="0"/>
              <w:snapToGrid w:val="0"/>
              <w:spacing w:beforeAutospacing="0" w:afterAutospacing="0" w:line="240" w:lineRule="exact"/>
              <w:rPr>
                <w:rFonts w:cs="宋体"/>
              </w:rPr>
            </w:pPr>
          </w:p>
        </w:tc>
        <w:tc>
          <w:tcPr>
            <w:tcW w:w="789" w:type="dxa"/>
            <w:vMerge/>
            <w:tcBorders>
              <w:left w:val="single" w:sz="4" w:space="0" w:color="auto"/>
              <w:bottom w:val="single" w:sz="4" w:space="0" w:color="auto"/>
              <w:right w:val="single" w:sz="4" w:space="0" w:color="auto"/>
            </w:tcBorders>
            <w:vAlign w:val="center"/>
          </w:tcPr>
          <w:p w:rsidR="00EE4BCB" w:rsidRDefault="00EE4BCB">
            <w:pPr>
              <w:pStyle w:val="xl46"/>
              <w:widowControl w:val="0"/>
              <w:snapToGrid w:val="0"/>
              <w:spacing w:beforeAutospacing="0" w:afterAutospacing="0" w:line="240" w:lineRule="exact"/>
              <w:rPr>
                <w:rFonts w:cs="宋体"/>
              </w:rPr>
            </w:pPr>
          </w:p>
        </w:tc>
        <w:tc>
          <w:tcPr>
            <w:tcW w:w="1176" w:type="dxa"/>
            <w:vMerge/>
            <w:tcBorders>
              <w:left w:val="single" w:sz="4" w:space="0" w:color="auto"/>
              <w:bottom w:val="single" w:sz="4" w:space="0" w:color="auto"/>
              <w:right w:val="single" w:sz="4" w:space="0" w:color="auto"/>
            </w:tcBorders>
            <w:vAlign w:val="center"/>
          </w:tcPr>
          <w:p w:rsidR="00EE4BCB" w:rsidRDefault="00EE4BCB">
            <w:pPr>
              <w:pStyle w:val="xl46"/>
              <w:widowControl w:val="0"/>
              <w:snapToGrid w:val="0"/>
              <w:spacing w:beforeAutospacing="0" w:afterAutospacing="0" w:line="240" w:lineRule="exact"/>
              <w:rPr>
                <w:rFonts w:cs="宋体"/>
              </w:rPr>
            </w:pPr>
          </w:p>
        </w:tc>
      </w:tr>
      <w:tr w:rsidR="00EE4BCB">
        <w:trPr>
          <w:cantSplit/>
          <w:trHeight w:val="319"/>
          <w:jc w:val="center"/>
        </w:trPr>
        <w:tc>
          <w:tcPr>
            <w:tcW w:w="69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bookmarkStart w:id="1" w:name="_Hlk335981563"/>
            <w:r>
              <w:rPr>
                <w:rFonts w:ascii="宋体" w:hAnsi="宋体" w:cs="宋体" w:hint="eastAsia"/>
                <w:sz w:val="18"/>
                <w:szCs w:val="18"/>
              </w:rPr>
              <w:t>思想</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政治</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理论</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素养</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w:t>
            </w: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马克思主义基本原理</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15</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45</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sz w:val="18"/>
                <w:szCs w:val="18"/>
              </w:rPr>
              <w:t>1</w:t>
            </w:r>
            <w:r>
              <w:rPr>
                <w:rFonts w:ascii="宋体" w:hAnsi="宋体" w:hint="eastAsia"/>
                <w:sz w:val="18"/>
                <w:szCs w:val="18"/>
              </w:rPr>
              <w:t>理</w:t>
            </w:r>
          </w:p>
          <w:p w:rsidR="00EE4BCB" w:rsidRDefault="00333EAD">
            <w:pPr>
              <w:spacing w:line="240" w:lineRule="exact"/>
              <w:jc w:val="center"/>
              <w:rPr>
                <w:rFonts w:ascii="宋体"/>
                <w:sz w:val="18"/>
                <w:szCs w:val="18"/>
              </w:rPr>
            </w:pPr>
            <w:r>
              <w:rPr>
                <w:rFonts w:ascii="宋体" w:hAnsi="宋体"/>
                <w:sz w:val="18"/>
                <w:szCs w:val="18"/>
              </w:rPr>
              <w:t>2</w:t>
            </w:r>
            <w:r>
              <w:rPr>
                <w:rFonts w:ascii="宋体" w:hAnsi="宋体" w:hint="eastAsia"/>
                <w:sz w:val="18"/>
                <w:szCs w:val="18"/>
              </w:rPr>
              <w:t>文</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333EAD">
            <w:pPr>
              <w:spacing w:line="240" w:lineRule="exact"/>
              <w:jc w:val="center"/>
              <w:rPr>
                <w:rFonts w:ascii="宋体"/>
                <w:sz w:val="18"/>
                <w:szCs w:val="18"/>
              </w:rPr>
            </w:pPr>
            <w:r>
              <w:rPr>
                <w:rFonts w:ascii="宋体" w:hAnsi="宋体" w:hint="eastAsia"/>
                <w:sz w:val="18"/>
                <w:szCs w:val="18"/>
              </w:rPr>
              <w:t>数字代表学期数（下同）</w:t>
            </w:r>
          </w:p>
        </w:tc>
      </w:tr>
      <w:tr w:rsidR="00EE4BCB">
        <w:trPr>
          <w:cantSplit/>
          <w:trHeight w:val="486"/>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47000002</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毛泽东思想和中国特色社会主义理论体系概论Ⅰ</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54</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3</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486"/>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47000003</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毛泽东思想和中国特色社会主义理论体系概论Ⅱ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cs="宋体"/>
                <w:sz w:val="18"/>
                <w:szCs w:val="18"/>
              </w:rPr>
            </w:pP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4</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19"/>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47000004</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中国近现代史纲要</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54</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sz w:val="18"/>
                <w:szCs w:val="18"/>
              </w:rPr>
              <w:t>2</w:t>
            </w:r>
            <w:r>
              <w:rPr>
                <w:rFonts w:ascii="宋体" w:hAnsi="宋体" w:hint="eastAsia"/>
                <w:sz w:val="18"/>
                <w:szCs w:val="18"/>
              </w:rPr>
              <w:t>文</w:t>
            </w:r>
          </w:p>
          <w:p w:rsidR="00EE4BCB" w:rsidRDefault="00333EAD">
            <w:pPr>
              <w:spacing w:line="240" w:lineRule="exact"/>
              <w:jc w:val="center"/>
              <w:rPr>
                <w:rFonts w:ascii="宋体"/>
                <w:sz w:val="18"/>
                <w:szCs w:val="18"/>
              </w:rPr>
            </w:pPr>
            <w:r>
              <w:rPr>
                <w:rFonts w:ascii="宋体" w:hAnsi="宋体"/>
                <w:sz w:val="18"/>
                <w:szCs w:val="18"/>
              </w:rPr>
              <w:t>3</w:t>
            </w:r>
            <w:r>
              <w:rPr>
                <w:rFonts w:ascii="宋体" w:hAnsi="宋体" w:hint="eastAsia"/>
                <w:sz w:val="18"/>
                <w:szCs w:val="18"/>
              </w:rPr>
              <w:t>理</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sz w:val="18"/>
                <w:szCs w:val="18"/>
              </w:rPr>
            </w:pPr>
          </w:p>
        </w:tc>
      </w:tr>
      <w:tr w:rsidR="00EE4BCB">
        <w:trPr>
          <w:cantSplit/>
          <w:trHeight w:val="319"/>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47000005</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思想道德修养与法律基础</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54</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sz w:val="18"/>
                <w:szCs w:val="18"/>
              </w:rPr>
              <w:t>2</w:t>
            </w:r>
            <w:r>
              <w:rPr>
                <w:rFonts w:ascii="宋体" w:hAnsi="宋体" w:hint="eastAsia"/>
                <w:sz w:val="18"/>
                <w:szCs w:val="18"/>
              </w:rPr>
              <w:t>理</w:t>
            </w:r>
          </w:p>
          <w:p w:rsidR="00EE4BCB" w:rsidRDefault="00333EAD">
            <w:pPr>
              <w:spacing w:line="240" w:lineRule="exact"/>
              <w:jc w:val="center"/>
              <w:rPr>
                <w:rFonts w:ascii="宋体"/>
                <w:sz w:val="18"/>
                <w:szCs w:val="18"/>
              </w:rPr>
            </w:pPr>
            <w:r>
              <w:rPr>
                <w:rFonts w:ascii="宋体" w:hAnsi="宋体"/>
                <w:sz w:val="18"/>
                <w:szCs w:val="18"/>
              </w:rPr>
              <w:t>1</w:t>
            </w:r>
            <w:r>
              <w:rPr>
                <w:rFonts w:ascii="宋体" w:hAnsi="宋体" w:hint="eastAsia"/>
                <w:sz w:val="18"/>
                <w:szCs w:val="18"/>
              </w:rPr>
              <w:t>文</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sz w:val="18"/>
                <w:szCs w:val="18"/>
              </w:rPr>
            </w:pPr>
          </w:p>
        </w:tc>
      </w:tr>
      <w:tr w:rsidR="00EE4BCB">
        <w:trPr>
          <w:cantSplit/>
          <w:trHeight w:val="267"/>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47000006</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形势与政策</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1-8</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267"/>
          <w:jc w:val="center"/>
        </w:trPr>
        <w:tc>
          <w:tcPr>
            <w:tcW w:w="698" w:type="dxa"/>
            <w:vMerge/>
            <w:tcBorders>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47000007</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w w:val="90"/>
                <w:sz w:val="18"/>
                <w:szCs w:val="18"/>
              </w:rPr>
              <w:t>习近平总书记教育重要论述</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0.5</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cs="宋体"/>
                <w:sz w:val="18"/>
                <w:szCs w:val="18"/>
              </w:rPr>
            </w:pP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10</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1-8</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bookmarkEnd w:id="1"/>
      <w:tr w:rsidR="00EE4BCB">
        <w:trPr>
          <w:cantSplit/>
          <w:trHeight w:val="337"/>
          <w:jc w:val="center"/>
        </w:trPr>
        <w:tc>
          <w:tcPr>
            <w:tcW w:w="698" w:type="dxa"/>
            <w:vMerge w:val="restart"/>
            <w:tcBorders>
              <w:top w:val="single" w:sz="4" w:space="0" w:color="auto"/>
              <w:left w:val="single" w:sz="4" w:space="0" w:color="auto"/>
              <w:right w:val="single" w:sz="4" w:space="0" w:color="auto"/>
            </w:tcBorders>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大学</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英语</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w:t>
            </w: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hAnsi="宋体" w:cs="宋体"/>
                <w:sz w:val="18"/>
                <w:szCs w:val="18"/>
              </w:rPr>
            </w:pPr>
            <w:r>
              <w:rPr>
                <w:rFonts w:ascii="宋体" w:hAnsi="宋体" w:cs="宋体" w:hint="eastAsia"/>
                <w:sz w:val="18"/>
                <w:szCs w:val="18"/>
              </w:rPr>
              <w:t>大学英语读写</w:t>
            </w:r>
            <w:r>
              <w:rPr>
                <w:rFonts w:ascii="宋体" w:hAnsi="宋体" w:cs="宋体"/>
                <w:sz w:val="18"/>
                <w:szCs w:val="18"/>
              </w:rPr>
              <w:t>1</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15</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45</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337"/>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a70000002</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大学英语读写</w:t>
            </w:r>
            <w:r>
              <w:rPr>
                <w:rFonts w:ascii="宋体" w:hAnsi="宋体" w:cs="宋体"/>
                <w:sz w:val="18"/>
                <w:szCs w:val="18"/>
              </w:rPr>
              <w:t>2</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54</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2</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286"/>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a70000003</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大学英语读写</w:t>
            </w:r>
            <w:r>
              <w:rPr>
                <w:rFonts w:ascii="宋体" w:hAnsi="宋体" w:cs="宋体"/>
                <w:sz w:val="18"/>
                <w:szCs w:val="18"/>
              </w:rPr>
              <w:t>3</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24</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3</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286"/>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a70000004</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大学英语读写</w:t>
            </w:r>
            <w:r>
              <w:rPr>
                <w:rFonts w:ascii="宋体" w:hAnsi="宋体" w:cs="宋体"/>
                <w:sz w:val="18"/>
                <w:szCs w:val="18"/>
              </w:rPr>
              <w:t>4</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24</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4</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337"/>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bookmarkStart w:id="2" w:name="_Hlk335981038"/>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a70000005</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hAnsi="宋体" w:cs="宋体"/>
                <w:sz w:val="18"/>
                <w:szCs w:val="18"/>
              </w:rPr>
            </w:pPr>
            <w:r>
              <w:rPr>
                <w:rFonts w:ascii="宋体" w:hAnsi="宋体" w:cs="宋体" w:hint="eastAsia"/>
                <w:sz w:val="18"/>
                <w:szCs w:val="18"/>
              </w:rPr>
              <w:t>大学英语听说</w:t>
            </w:r>
            <w:r>
              <w:rPr>
                <w:rFonts w:ascii="宋体" w:hAnsi="宋体" w:cs="宋体"/>
                <w:sz w:val="18"/>
                <w:szCs w:val="18"/>
              </w:rPr>
              <w:t>1</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10</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15</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334"/>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bookmarkStart w:id="3" w:name="_Hlk335981021"/>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a70000006</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大学英语听说</w:t>
            </w:r>
            <w:r>
              <w:rPr>
                <w:rFonts w:ascii="宋体" w:hAnsi="宋体" w:cs="宋体"/>
                <w:sz w:val="18"/>
                <w:szCs w:val="18"/>
              </w:rPr>
              <w:t>2</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2</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bookmarkEnd w:id="3"/>
      <w:tr w:rsidR="00EE4BCB">
        <w:trPr>
          <w:cantSplit/>
          <w:trHeight w:val="337"/>
          <w:jc w:val="center"/>
        </w:trPr>
        <w:tc>
          <w:tcPr>
            <w:tcW w:w="698" w:type="dxa"/>
            <w:vMerge/>
            <w:tcBorders>
              <w:left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a70000007</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大学英语听说</w:t>
            </w:r>
            <w:r>
              <w:rPr>
                <w:rFonts w:ascii="宋体" w:hAnsi="宋体" w:cs="宋体"/>
                <w:sz w:val="18"/>
                <w:szCs w:val="18"/>
              </w:rPr>
              <w:t>3</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3</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tr w:rsidR="00EE4BCB">
        <w:trPr>
          <w:cantSplit/>
          <w:trHeight w:val="306"/>
          <w:jc w:val="center"/>
        </w:trPr>
        <w:tc>
          <w:tcPr>
            <w:tcW w:w="698" w:type="dxa"/>
            <w:vMerge/>
            <w:tcBorders>
              <w:left w:val="single" w:sz="4" w:space="0" w:color="auto"/>
              <w:bottom w:val="single" w:sz="4" w:space="0" w:color="auto"/>
              <w:right w:val="single" w:sz="4" w:space="0" w:color="auto"/>
            </w:tcBorders>
            <w:vAlign w:val="center"/>
          </w:tcPr>
          <w:p w:rsidR="00EE4BCB" w:rsidRDefault="00EE4BCB">
            <w:pPr>
              <w:snapToGrid w:val="0"/>
              <w:spacing w:line="240" w:lineRule="exact"/>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a70000008</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rPr>
            </w:pPr>
            <w:r>
              <w:rPr>
                <w:rFonts w:ascii="宋体" w:hAnsi="宋体" w:cs="宋体" w:hint="eastAsia"/>
                <w:sz w:val="18"/>
                <w:szCs w:val="18"/>
              </w:rPr>
              <w:t>大学英语听说</w:t>
            </w:r>
            <w:r>
              <w:rPr>
                <w:rFonts w:ascii="宋体" w:hAnsi="宋体" w:cs="宋体"/>
                <w:sz w:val="18"/>
                <w:szCs w:val="18"/>
              </w:rPr>
              <w:t>4</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ind w:firstLineChars="60" w:firstLine="108"/>
              <w:jc w:val="center"/>
              <w:rPr>
                <w:rFonts w:ascii="宋体" w:hAnsi="宋体" w:cs="宋体"/>
                <w:sz w:val="18"/>
                <w:szCs w:val="18"/>
              </w:rPr>
            </w:pPr>
            <w:r>
              <w:rPr>
                <w:rFonts w:ascii="宋体" w:hAnsi="宋体" w:cs="宋体"/>
                <w:sz w:val="18"/>
                <w:szCs w:val="18"/>
              </w:rPr>
              <w:t>4</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pacing w:line="240" w:lineRule="exact"/>
              <w:ind w:firstLineChars="60" w:firstLine="108"/>
              <w:rPr>
                <w:rFonts w:ascii="宋体" w:cs="宋体"/>
                <w:sz w:val="18"/>
                <w:szCs w:val="18"/>
              </w:rPr>
            </w:pPr>
          </w:p>
        </w:tc>
      </w:tr>
      <w:bookmarkEnd w:id="2"/>
      <w:tr w:rsidR="00EE4BCB">
        <w:trPr>
          <w:cantSplit/>
          <w:trHeight w:val="302"/>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大学</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体育</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w:t>
            </w: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57000001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大学体育Ⅰ</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24</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24</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57000002</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大学体育Ⅱ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2</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57000003</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大学体育Ⅲ</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3</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57000004</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大学体育Ⅳ</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4</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37"/>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计算机课程</w:t>
            </w: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333EAD">
            <w:pPr>
              <w:spacing w:line="240" w:lineRule="exact"/>
              <w:ind w:firstLineChars="100" w:firstLine="180"/>
              <w:rPr>
                <w:rFonts w:ascii="宋体" w:hAnsi="宋体"/>
                <w:sz w:val="18"/>
                <w:szCs w:val="18"/>
              </w:rPr>
            </w:pPr>
            <w:r>
              <w:rPr>
                <w:rFonts w:ascii="宋体" w:hAnsi="宋体"/>
                <w:sz w:val="18"/>
                <w:szCs w:val="18"/>
              </w:rPr>
              <w:t>56000001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333EAD">
            <w:pPr>
              <w:spacing w:line="240" w:lineRule="exact"/>
              <w:rPr>
                <w:rFonts w:ascii="宋体" w:hAnsi="宋体"/>
                <w:sz w:val="18"/>
                <w:szCs w:val="18"/>
              </w:rPr>
            </w:pPr>
            <w:r>
              <w:rPr>
                <w:rFonts w:ascii="宋体" w:hAnsi="宋体" w:hint="eastAsia"/>
                <w:sz w:val="18"/>
                <w:szCs w:val="18"/>
              </w:rPr>
              <w:t>大学计算机</w:t>
            </w:r>
            <w:r>
              <w:rPr>
                <w:rFonts w:ascii="宋体" w:hAnsi="宋体"/>
                <w:sz w:val="18"/>
                <w:szCs w:val="18"/>
              </w:rPr>
              <w:t>A</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333EAD">
            <w:pPr>
              <w:spacing w:line="240" w:lineRule="exact"/>
              <w:jc w:val="center"/>
              <w:rPr>
                <w:rFonts w:ascii="宋体" w:hAnsi="宋体"/>
                <w:sz w:val="18"/>
                <w:szCs w:val="18"/>
              </w:rPr>
            </w:pPr>
            <w:r>
              <w:rPr>
                <w:rFonts w:ascii="宋体" w:hAnsi="宋体"/>
                <w:sz w:val="18"/>
                <w:szCs w:val="18"/>
              </w:rPr>
              <w:t>3</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15</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30</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45</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hint="eastAsia"/>
                <w:sz w:val="18"/>
                <w:szCs w:val="18"/>
              </w:rPr>
              <w:t>文科开设</w:t>
            </w:r>
          </w:p>
        </w:tc>
      </w:tr>
      <w:tr w:rsidR="00EE4BCB">
        <w:trPr>
          <w:cantSplit/>
          <w:trHeight w:val="45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56000002</w:t>
            </w:r>
          </w:p>
        </w:tc>
        <w:tc>
          <w:tcPr>
            <w:tcW w:w="2186" w:type="dxa"/>
            <w:tcBorders>
              <w:top w:val="single" w:sz="4" w:space="0" w:color="auto"/>
              <w:left w:val="nil"/>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hAnsi="宋体" w:cs="宋体"/>
                <w:sz w:val="18"/>
                <w:szCs w:val="18"/>
              </w:rPr>
            </w:pPr>
            <w:r>
              <w:rPr>
                <w:rFonts w:ascii="宋体" w:hAnsi="宋体" w:cs="宋体" w:hint="eastAsia"/>
                <w:sz w:val="18"/>
                <w:szCs w:val="18"/>
              </w:rPr>
              <w:t>大学计算机</w:t>
            </w:r>
            <w:r>
              <w:rPr>
                <w:rFonts w:ascii="宋体" w:hAnsi="宋体" w:cs="宋体"/>
                <w:sz w:val="18"/>
                <w:szCs w:val="18"/>
              </w:rPr>
              <w:t>B</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4</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54</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72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考试</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2</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333EAD">
            <w:pPr>
              <w:spacing w:line="240" w:lineRule="exact"/>
              <w:jc w:val="center"/>
              <w:rPr>
                <w:rFonts w:ascii="宋体" w:hAnsi="宋体"/>
                <w:sz w:val="18"/>
                <w:szCs w:val="18"/>
              </w:rPr>
            </w:pPr>
            <w:r>
              <w:rPr>
                <w:rFonts w:ascii="宋体" w:hAnsi="宋体" w:hint="eastAsia"/>
                <w:sz w:val="18"/>
                <w:szCs w:val="18"/>
              </w:rPr>
              <w:t>理科开设</w:t>
            </w:r>
          </w:p>
        </w:tc>
      </w:tr>
      <w:tr w:rsidR="00EE4BCB">
        <w:trPr>
          <w:cantSplit/>
          <w:trHeight w:val="337"/>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其他</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课程</w:t>
            </w: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73000001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军事理论</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10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cs="宋体" w:hint="eastAsia"/>
                <w:sz w:val="18"/>
                <w:szCs w:val="18"/>
              </w:rPr>
              <w:t>22</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32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hAnsi="宋体"/>
                <w:sz w:val="18"/>
                <w:szCs w:val="18"/>
              </w:rPr>
            </w:pPr>
            <w:r>
              <w:rPr>
                <w:rFonts w:ascii="宋体" w:hAnsi="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hAns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73000002</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军事技能训练</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cs="宋体" w:hint="eastAsia"/>
                <w:sz w:val="18"/>
                <w:szCs w:val="18"/>
              </w:rPr>
              <w:t>16</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cs="宋体" w:hint="eastAsia"/>
                <w:sz w:val="18"/>
                <w:szCs w:val="18"/>
              </w:rPr>
              <w:t>16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cs="宋体"/>
                <w:sz w:val="18"/>
                <w:szCs w:val="18"/>
              </w:rPr>
            </w:pP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59000001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音乐鉴赏</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cs="宋体"/>
                <w:sz w:val="18"/>
                <w:szCs w:val="18"/>
              </w:rPr>
            </w:pP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sz w:val="18"/>
                <w:szCs w:val="18"/>
              </w:rPr>
              <w:t>3</w:t>
            </w:r>
            <w:r>
              <w:rPr>
                <w:rFonts w:ascii="宋体" w:hAnsi="宋体" w:hint="eastAsia"/>
                <w:sz w:val="18"/>
                <w:szCs w:val="18"/>
              </w:rPr>
              <w:t>理</w:t>
            </w:r>
          </w:p>
          <w:p w:rsidR="00EE4BCB" w:rsidRDefault="00333EAD">
            <w:pPr>
              <w:spacing w:line="240" w:lineRule="exact"/>
              <w:jc w:val="center"/>
              <w:rPr>
                <w:rFonts w:ascii="宋体" w:cs="宋体"/>
                <w:sz w:val="18"/>
                <w:szCs w:val="18"/>
              </w:rPr>
            </w:pPr>
            <w:r>
              <w:rPr>
                <w:rFonts w:ascii="宋体" w:hAnsi="宋体"/>
                <w:sz w:val="18"/>
                <w:szCs w:val="18"/>
              </w:rPr>
              <w:t>4</w:t>
            </w:r>
            <w:r>
              <w:rPr>
                <w:rFonts w:ascii="宋体" w:hAnsi="宋体" w:hint="eastAsia"/>
                <w:sz w:val="18"/>
                <w:szCs w:val="18"/>
              </w:rPr>
              <w:t>文</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58000001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美术鉴赏</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cs="宋体"/>
                <w:sz w:val="18"/>
                <w:szCs w:val="18"/>
              </w:rPr>
            </w:pP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pacing w:line="240" w:lineRule="exact"/>
              <w:jc w:val="center"/>
              <w:rPr>
                <w:rFonts w:ascii="宋体"/>
                <w:sz w:val="18"/>
                <w:szCs w:val="18"/>
              </w:rPr>
            </w:pPr>
            <w:r>
              <w:rPr>
                <w:rFonts w:ascii="宋体" w:hAnsi="宋体"/>
                <w:sz w:val="18"/>
                <w:szCs w:val="18"/>
              </w:rPr>
              <w:t>3</w:t>
            </w:r>
            <w:r>
              <w:rPr>
                <w:rFonts w:ascii="宋体" w:hAnsi="宋体" w:hint="eastAsia"/>
                <w:sz w:val="18"/>
                <w:szCs w:val="18"/>
              </w:rPr>
              <w:t>文</w:t>
            </w:r>
          </w:p>
          <w:p w:rsidR="00EE4BCB" w:rsidRDefault="00333EAD">
            <w:pPr>
              <w:spacing w:line="240" w:lineRule="exact"/>
              <w:jc w:val="center"/>
              <w:rPr>
                <w:rFonts w:ascii="宋体" w:cs="宋体"/>
                <w:sz w:val="18"/>
                <w:szCs w:val="18"/>
              </w:rPr>
            </w:pPr>
            <w:r>
              <w:rPr>
                <w:rFonts w:ascii="宋体" w:hAnsi="宋体"/>
                <w:sz w:val="18"/>
                <w:szCs w:val="18"/>
              </w:rPr>
              <w:t>4</w:t>
            </w:r>
            <w:r>
              <w:rPr>
                <w:rFonts w:ascii="宋体" w:hAnsi="宋体" w:hint="eastAsia"/>
                <w:sz w:val="18"/>
                <w:szCs w:val="18"/>
              </w:rPr>
              <w:t>理</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E4BCB" w:rsidRDefault="00EE4BCB">
            <w:pPr>
              <w:spacing w:line="240" w:lineRule="exact"/>
              <w:jc w:val="center"/>
              <w:rPr>
                <w:rFonts w:ascii="宋体"/>
                <w:sz w:val="18"/>
                <w:szCs w:val="18"/>
              </w:rPr>
            </w:pPr>
          </w:p>
        </w:tc>
      </w:tr>
      <w:tr w:rsidR="00EE4BCB">
        <w:trPr>
          <w:cantSplit/>
          <w:trHeight w:val="337"/>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45000001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普通话口语艺术</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7</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15</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486"/>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47000007</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大学生职业发展与就业指导</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16</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370"/>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71000001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大学生心理健康教育</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16</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16</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32</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294"/>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sz w:val="18"/>
                <w:szCs w:val="18"/>
              </w:rPr>
              <w:t>72000001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创业基础</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6</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331"/>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hint="eastAsia"/>
                <w:sz w:val="18"/>
                <w:szCs w:val="18"/>
              </w:rPr>
              <w:t>11</w:t>
            </w:r>
            <w:r>
              <w:rPr>
                <w:rFonts w:ascii="宋体" w:hAnsi="宋体" w:cs="宋体"/>
                <w:sz w:val="18"/>
                <w:szCs w:val="18"/>
              </w:rPr>
              <w:t>000002</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现代劳动技能</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2</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sz w:val="18"/>
                <w:szCs w:val="18"/>
              </w:rPr>
              <w:t>36</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36</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sz w:val="18"/>
                <w:szCs w:val="18"/>
              </w:rPr>
              <w:t>4</w:t>
            </w:r>
            <w:r>
              <w:rPr>
                <w:rFonts w:ascii="宋体" w:hAnsi="宋体" w:cs="宋体" w:hint="eastAsia"/>
                <w:sz w:val="18"/>
                <w:szCs w:val="18"/>
              </w:rPr>
              <w:t>年内选够</w:t>
            </w:r>
            <w:r>
              <w:rPr>
                <w:rFonts w:ascii="宋体" w:hAnsi="宋体" w:cs="宋体"/>
                <w:sz w:val="18"/>
                <w:szCs w:val="18"/>
              </w:rPr>
              <w:t>2</w:t>
            </w:r>
            <w:r>
              <w:rPr>
                <w:rFonts w:ascii="宋体" w:hAnsi="宋体" w:cs="宋体" w:hint="eastAsia"/>
                <w:sz w:val="18"/>
                <w:szCs w:val="18"/>
              </w:rPr>
              <w:t>学分</w:t>
            </w:r>
          </w:p>
        </w:tc>
      </w:tr>
      <w:tr w:rsidR="00EE4BCB">
        <w:trPr>
          <w:cantSplit/>
          <w:trHeight w:val="331"/>
          <w:jc w:val="center"/>
        </w:trPr>
        <w:tc>
          <w:tcPr>
            <w:tcW w:w="698" w:type="dxa"/>
            <w:vMerge/>
            <w:tcBorders>
              <w:top w:val="single" w:sz="4" w:space="0" w:color="auto"/>
              <w:left w:val="single" w:sz="4" w:space="0" w:color="auto"/>
              <w:bottom w:val="single" w:sz="4" w:space="0" w:color="auto"/>
              <w:right w:val="single" w:sz="4" w:space="0" w:color="auto"/>
            </w:tcBorders>
            <w:vAlign w:val="center"/>
          </w:tcPr>
          <w:p w:rsidR="00EE4BCB" w:rsidRDefault="00EE4BCB">
            <w:pPr>
              <w:snapToGrid w:val="0"/>
              <w:spacing w:line="240" w:lineRule="exact"/>
              <w:jc w:val="center"/>
              <w:rPr>
                <w:rFonts w:ascii="宋体" w:cs="宋体"/>
                <w:sz w:val="18"/>
                <w:szCs w:val="18"/>
              </w:rPr>
            </w:pPr>
          </w:p>
        </w:tc>
        <w:tc>
          <w:tcPr>
            <w:tcW w:w="11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ind w:leftChars="-51" w:left="1" w:hangingChars="60" w:hanging="108"/>
              <w:jc w:val="center"/>
              <w:rPr>
                <w:rFonts w:ascii="宋体" w:hAnsi="宋体" w:cs="宋体"/>
                <w:sz w:val="18"/>
                <w:szCs w:val="18"/>
              </w:rPr>
            </w:pPr>
            <w:r>
              <w:rPr>
                <w:rFonts w:ascii="宋体" w:hAnsi="宋体" w:cs="宋体" w:hint="eastAsia"/>
                <w:sz w:val="18"/>
                <w:szCs w:val="18"/>
              </w:rPr>
              <w:t>11</w:t>
            </w:r>
            <w:r>
              <w:rPr>
                <w:rFonts w:ascii="宋体" w:hAnsi="宋体" w:cs="宋体"/>
                <w:sz w:val="18"/>
                <w:szCs w:val="18"/>
              </w:rPr>
              <w:t>000001</w:t>
            </w:r>
          </w:p>
        </w:tc>
        <w:tc>
          <w:tcPr>
            <w:tcW w:w="21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rPr>
                <w:rFonts w:ascii="宋体" w:cs="宋体"/>
                <w:sz w:val="18"/>
                <w:szCs w:val="18"/>
              </w:rPr>
            </w:pPr>
            <w:r>
              <w:rPr>
                <w:rFonts w:ascii="宋体" w:hAnsi="宋体" w:cs="宋体" w:hint="eastAsia"/>
                <w:sz w:val="18"/>
                <w:szCs w:val="18"/>
              </w:rPr>
              <w:t>国家安全教育</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10</w:t>
            </w:r>
          </w:p>
        </w:tc>
        <w:tc>
          <w:tcPr>
            <w:tcW w:w="5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cs="宋体" w:hint="eastAsia"/>
                <w:sz w:val="18"/>
                <w:szCs w:val="18"/>
              </w:rPr>
              <w:t>8</w:t>
            </w:r>
          </w:p>
        </w:tc>
        <w:tc>
          <w:tcPr>
            <w:tcW w:w="5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cs="宋体"/>
                <w:sz w:val="18"/>
                <w:szCs w:val="18"/>
              </w:rPr>
            </w:pPr>
            <w:r>
              <w:rPr>
                <w:rFonts w:ascii="宋体" w:hAnsi="宋体" w:cs="宋体" w:hint="eastAsia"/>
                <w:sz w:val="18"/>
                <w:szCs w:val="18"/>
              </w:rPr>
              <w:t>考查</w:t>
            </w:r>
          </w:p>
        </w:tc>
        <w:tc>
          <w:tcPr>
            <w:tcW w:w="7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sz w:val="18"/>
                <w:szCs w:val="18"/>
              </w:rPr>
              <w:t>1-8</w:t>
            </w:r>
          </w:p>
        </w:tc>
        <w:tc>
          <w:tcPr>
            <w:tcW w:w="11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EE4BCB">
            <w:pPr>
              <w:snapToGrid w:val="0"/>
              <w:spacing w:line="240" w:lineRule="exact"/>
              <w:jc w:val="center"/>
              <w:rPr>
                <w:rFonts w:ascii="宋体" w:hAnsi="宋体" w:cs="宋体"/>
                <w:sz w:val="18"/>
                <w:szCs w:val="18"/>
              </w:rPr>
            </w:pPr>
          </w:p>
        </w:tc>
      </w:tr>
      <w:tr w:rsidR="00EE4BCB">
        <w:trPr>
          <w:cantSplit/>
          <w:trHeight w:val="365"/>
          <w:jc w:val="center"/>
        </w:trPr>
        <w:tc>
          <w:tcPr>
            <w:tcW w:w="4068" w:type="dxa"/>
            <w:gridSpan w:val="3"/>
            <w:tcBorders>
              <w:top w:val="single" w:sz="4" w:space="0" w:color="auto"/>
              <w:left w:val="single" w:sz="4" w:space="0" w:color="auto"/>
              <w:bottom w:val="single" w:sz="4" w:space="0" w:color="auto"/>
              <w:right w:val="single" w:sz="4" w:space="0" w:color="auto"/>
            </w:tcBorders>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合计                                   文/</w:t>
            </w:r>
          </w:p>
          <w:p w:rsidR="00EE4BCB" w:rsidRDefault="00333EAD">
            <w:pPr>
              <w:snapToGrid w:val="0"/>
              <w:spacing w:line="240" w:lineRule="exact"/>
              <w:jc w:val="center"/>
              <w:rPr>
                <w:rFonts w:ascii="宋体" w:cs="宋体"/>
                <w:sz w:val="18"/>
                <w:szCs w:val="18"/>
              </w:rPr>
            </w:pPr>
            <w:r>
              <w:rPr>
                <w:rFonts w:ascii="宋体" w:hAnsi="宋体" w:cs="宋体" w:hint="eastAsia"/>
                <w:sz w:val="18"/>
                <w:szCs w:val="18"/>
              </w:rPr>
              <w:t xml:space="preserve">                                          理</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51.5/52.5</w:t>
            </w:r>
          </w:p>
        </w:tc>
        <w:tc>
          <w:tcPr>
            <w:tcW w:w="5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471/</w:t>
            </w:r>
          </w:p>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474</w:t>
            </w:r>
          </w:p>
        </w:tc>
        <w:tc>
          <w:tcPr>
            <w:tcW w:w="510" w:type="dxa"/>
            <w:tcBorders>
              <w:top w:val="single" w:sz="4" w:space="0" w:color="auto"/>
              <w:left w:val="nil"/>
              <w:bottom w:val="single" w:sz="4" w:space="0" w:color="auto"/>
              <w:right w:val="single" w:sz="4" w:space="0" w:color="auto"/>
            </w:tcBorders>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480/</w:t>
            </w:r>
          </w:p>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504</w:t>
            </w:r>
          </w:p>
        </w:tc>
        <w:tc>
          <w:tcPr>
            <w:tcW w:w="533" w:type="dxa"/>
            <w:tcBorders>
              <w:top w:val="single" w:sz="4" w:space="0" w:color="auto"/>
              <w:left w:val="nil"/>
              <w:bottom w:val="single" w:sz="4" w:space="0" w:color="auto"/>
              <w:right w:val="single" w:sz="4" w:space="0" w:color="auto"/>
            </w:tcBorders>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951/</w:t>
            </w:r>
          </w:p>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978</w:t>
            </w:r>
          </w:p>
        </w:tc>
        <w:tc>
          <w:tcPr>
            <w:tcW w:w="480" w:type="dxa"/>
            <w:tcBorders>
              <w:top w:val="single" w:sz="4" w:space="0" w:color="auto"/>
              <w:left w:val="nil"/>
              <w:bottom w:val="single" w:sz="4" w:space="0" w:color="auto"/>
              <w:right w:val="single" w:sz="4" w:space="0" w:color="auto"/>
            </w:tcBorders>
            <w:vAlign w:val="center"/>
          </w:tcPr>
          <w:p w:rsidR="00EE4BCB" w:rsidRDefault="00EE4BCB">
            <w:pPr>
              <w:snapToGrid w:val="0"/>
              <w:spacing w:line="240" w:lineRule="exact"/>
              <w:jc w:val="center"/>
              <w:rPr>
                <w:rFonts w:ascii="宋体" w:hAnsi="宋体" w:cs="宋体"/>
                <w:sz w:val="18"/>
                <w:szCs w:val="18"/>
              </w:rPr>
            </w:pPr>
          </w:p>
        </w:tc>
        <w:tc>
          <w:tcPr>
            <w:tcW w:w="789" w:type="dxa"/>
            <w:tcBorders>
              <w:top w:val="single" w:sz="4" w:space="0" w:color="auto"/>
              <w:left w:val="nil"/>
              <w:bottom w:val="single" w:sz="4" w:space="0" w:color="auto"/>
              <w:right w:val="single" w:sz="4" w:space="0" w:color="auto"/>
            </w:tcBorders>
            <w:vAlign w:val="center"/>
          </w:tcPr>
          <w:p w:rsidR="00EE4BCB" w:rsidRDefault="00EE4BCB">
            <w:pPr>
              <w:snapToGrid w:val="0"/>
              <w:spacing w:line="240" w:lineRule="exact"/>
              <w:jc w:val="center"/>
              <w:rPr>
                <w:rFonts w:ascii="宋体" w:hAnsi="宋体" w:cs="宋体"/>
                <w:sz w:val="18"/>
                <w:szCs w:val="18"/>
              </w:rPr>
            </w:pPr>
          </w:p>
        </w:tc>
        <w:tc>
          <w:tcPr>
            <w:tcW w:w="1176" w:type="dxa"/>
            <w:tcBorders>
              <w:top w:val="single" w:sz="4" w:space="0" w:color="auto"/>
              <w:left w:val="nil"/>
              <w:bottom w:val="single" w:sz="4" w:space="0" w:color="auto"/>
              <w:right w:val="single" w:sz="4" w:space="0" w:color="auto"/>
            </w:tcBorders>
            <w:vAlign w:val="center"/>
          </w:tcPr>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文51.5/</w:t>
            </w:r>
          </w:p>
          <w:p w:rsidR="00EE4BCB" w:rsidRDefault="00333EAD">
            <w:pPr>
              <w:snapToGrid w:val="0"/>
              <w:spacing w:line="240" w:lineRule="exact"/>
              <w:jc w:val="center"/>
              <w:rPr>
                <w:rFonts w:ascii="宋体" w:hAnsi="宋体" w:cs="宋体"/>
                <w:sz w:val="18"/>
                <w:szCs w:val="18"/>
              </w:rPr>
            </w:pPr>
            <w:r>
              <w:rPr>
                <w:rFonts w:ascii="宋体" w:hAnsi="宋体" w:cs="宋体" w:hint="eastAsia"/>
                <w:sz w:val="18"/>
                <w:szCs w:val="18"/>
              </w:rPr>
              <w:t>理52.5</w:t>
            </w:r>
          </w:p>
        </w:tc>
      </w:tr>
    </w:tbl>
    <w:p w:rsidR="00EE4BCB" w:rsidRDefault="00EE4BCB">
      <w:pPr>
        <w:spacing w:line="350" w:lineRule="exact"/>
        <w:rPr>
          <w:rFonts w:ascii="宋体"/>
          <w:szCs w:val="21"/>
        </w:rPr>
      </w:pPr>
    </w:p>
    <w:p w:rsidR="00EE4BCB" w:rsidRDefault="00333EAD">
      <w:pPr>
        <w:spacing w:line="350" w:lineRule="exact"/>
        <w:ind w:firstLineChars="200" w:firstLine="420"/>
        <w:rPr>
          <w:rFonts w:ascii="宋体"/>
          <w:szCs w:val="21"/>
        </w:rPr>
      </w:pPr>
      <w:r>
        <w:rPr>
          <w:rFonts w:ascii="宋体" w:hint="eastAsia"/>
          <w:szCs w:val="21"/>
        </w:rPr>
        <w:t>2、通识教育拓展课程（详见通识教育拓展课程目录）</w:t>
      </w:r>
    </w:p>
    <w:p w:rsidR="00EE4BCB" w:rsidRDefault="00333EAD">
      <w:pPr>
        <w:spacing w:line="350" w:lineRule="exact"/>
        <w:ind w:firstLineChars="100" w:firstLine="211"/>
        <w:rPr>
          <w:rFonts w:ascii="宋体"/>
          <w:b/>
          <w:bCs/>
          <w:szCs w:val="21"/>
        </w:rPr>
      </w:pPr>
      <w:r>
        <w:rPr>
          <w:rFonts w:ascii="宋体" w:hint="eastAsia"/>
          <w:b/>
          <w:bCs/>
          <w:szCs w:val="21"/>
        </w:rPr>
        <w:t>（二）学科基础课程</w:t>
      </w:r>
    </w:p>
    <w:tbl>
      <w:tblPr>
        <w:tblW w:w="9032" w:type="dxa"/>
        <w:jc w:val="center"/>
        <w:tblLayout w:type="fixed"/>
        <w:tblCellMar>
          <w:left w:w="0" w:type="dxa"/>
          <w:right w:w="0" w:type="dxa"/>
        </w:tblCellMar>
        <w:tblLook w:val="04A0" w:firstRow="1" w:lastRow="0" w:firstColumn="1" w:lastColumn="0" w:noHBand="0" w:noVBand="1"/>
      </w:tblPr>
      <w:tblGrid>
        <w:gridCol w:w="855"/>
        <w:gridCol w:w="1620"/>
        <w:gridCol w:w="407"/>
        <w:gridCol w:w="626"/>
        <w:gridCol w:w="559"/>
        <w:gridCol w:w="17"/>
        <w:gridCol w:w="592"/>
        <w:gridCol w:w="9"/>
        <w:gridCol w:w="435"/>
        <w:gridCol w:w="407"/>
        <w:gridCol w:w="407"/>
        <w:gridCol w:w="406"/>
        <w:gridCol w:w="406"/>
        <w:gridCol w:w="406"/>
        <w:gridCol w:w="406"/>
        <w:gridCol w:w="406"/>
        <w:gridCol w:w="485"/>
        <w:gridCol w:w="583"/>
      </w:tblGrid>
      <w:tr w:rsidR="00EE4BCB">
        <w:trPr>
          <w:cantSplit/>
          <w:trHeight w:val="285"/>
          <w:jc w:val="center"/>
        </w:trPr>
        <w:tc>
          <w:tcPr>
            <w:tcW w:w="855"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jc w:val="center"/>
              <w:rPr>
                <w:sz w:val="18"/>
                <w:szCs w:val="18"/>
              </w:rPr>
            </w:pPr>
            <w:r>
              <w:rPr>
                <w:sz w:val="18"/>
                <w:szCs w:val="18"/>
              </w:rPr>
              <w:t>课程编号</w:t>
            </w:r>
          </w:p>
        </w:tc>
        <w:tc>
          <w:tcPr>
            <w:tcW w:w="16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课程名称</w:t>
            </w:r>
          </w:p>
        </w:tc>
        <w:tc>
          <w:tcPr>
            <w:tcW w:w="40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学分</w:t>
            </w:r>
          </w:p>
        </w:tc>
        <w:tc>
          <w:tcPr>
            <w:tcW w:w="1803"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rFonts w:ascii="Times New Roman"/>
                <w:kern w:val="2"/>
              </w:rPr>
            </w:pPr>
            <w:r>
              <w:rPr>
                <w:rFonts w:ascii="Times New Roman"/>
                <w:kern w:val="2"/>
              </w:rPr>
              <w:t>学时构成</w:t>
            </w:r>
          </w:p>
        </w:tc>
        <w:tc>
          <w:tcPr>
            <w:tcW w:w="435"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rFonts w:ascii="Times New Roman"/>
                <w:kern w:val="2"/>
              </w:rPr>
            </w:pPr>
            <w:r>
              <w:rPr>
                <w:rFonts w:ascii="Times New Roman"/>
                <w:kern w:val="2"/>
              </w:rPr>
              <w:t>考核</w:t>
            </w:r>
          </w:p>
          <w:p w:rsidR="00EE4BCB" w:rsidRDefault="00333EAD">
            <w:pPr>
              <w:pStyle w:val="xl46"/>
              <w:widowControl w:val="0"/>
              <w:pBdr>
                <w:left w:val="none" w:sz="0" w:space="0" w:color="auto"/>
                <w:right w:val="none" w:sz="0" w:space="0" w:color="auto"/>
              </w:pBdr>
              <w:spacing w:before="0" w:beforeAutospacing="0" w:after="0" w:afterAutospacing="0"/>
              <w:textAlignment w:val="auto"/>
              <w:rPr>
                <w:rFonts w:ascii="Times New Roman"/>
                <w:kern w:val="2"/>
              </w:rPr>
            </w:pPr>
            <w:r>
              <w:rPr>
                <w:rFonts w:ascii="Times New Roman"/>
                <w:kern w:val="2"/>
              </w:rPr>
              <w:t>方式</w:t>
            </w:r>
          </w:p>
        </w:tc>
        <w:tc>
          <w:tcPr>
            <w:tcW w:w="3329"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各学期课程周学时数</w:t>
            </w:r>
          </w:p>
        </w:tc>
        <w:tc>
          <w:tcPr>
            <w:tcW w:w="58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开课</w:t>
            </w:r>
          </w:p>
          <w:p w:rsidR="00EE4BCB" w:rsidRDefault="00333EAD">
            <w:pPr>
              <w:jc w:val="center"/>
              <w:rPr>
                <w:sz w:val="18"/>
                <w:szCs w:val="18"/>
              </w:rPr>
            </w:pPr>
            <w:r>
              <w:rPr>
                <w:sz w:val="18"/>
                <w:szCs w:val="18"/>
              </w:rPr>
              <w:t>时间</w:t>
            </w:r>
          </w:p>
        </w:tc>
      </w:tr>
      <w:tr w:rsidR="00EE4BCB">
        <w:trPr>
          <w:cantSplit/>
          <w:trHeight w:val="285"/>
          <w:jc w:val="center"/>
        </w:trPr>
        <w:tc>
          <w:tcPr>
            <w:tcW w:w="855" w:type="dxa"/>
            <w:vMerge/>
            <w:tcBorders>
              <w:top w:val="nil"/>
              <w:left w:val="single" w:sz="4" w:space="0" w:color="auto"/>
              <w:bottom w:val="single" w:sz="4" w:space="0" w:color="auto"/>
              <w:right w:val="single" w:sz="4" w:space="0" w:color="auto"/>
            </w:tcBorders>
            <w:vAlign w:val="center"/>
          </w:tcPr>
          <w:p w:rsidR="00EE4BCB" w:rsidRDefault="00EE4BCB"/>
        </w:tc>
        <w:tc>
          <w:tcPr>
            <w:tcW w:w="1620" w:type="dxa"/>
            <w:vMerge/>
            <w:tcBorders>
              <w:top w:val="nil"/>
              <w:left w:val="single" w:sz="4" w:space="0" w:color="auto"/>
              <w:bottom w:val="single" w:sz="4" w:space="0" w:color="auto"/>
              <w:right w:val="single" w:sz="4" w:space="0" w:color="auto"/>
            </w:tcBorders>
            <w:vAlign w:val="center"/>
          </w:tcPr>
          <w:p w:rsidR="00EE4BCB" w:rsidRDefault="00EE4BCB"/>
        </w:tc>
        <w:tc>
          <w:tcPr>
            <w:tcW w:w="407" w:type="dxa"/>
            <w:vMerge/>
            <w:tcBorders>
              <w:top w:val="nil"/>
              <w:left w:val="single" w:sz="4" w:space="0" w:color="auto"/>
              <w:bottom w:val="single" w:sz="4" w:space="0" w:color="auto"/>
              <w:right w:val="single" w:sz="4" w:space="0" w:color="auto"/>
            </w:tcBorders>
            <w:vAlign w:val="center"/>
          </w:tcPr>
          <w:p w:rsidR="00EE4BCB" w:rsidRDefault="00EE4BCB"/>
        </w:tc>
        <w:tc>
          <w:tcPr>
            <w:tcW w:w="626"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rPr>
                <w:rFonts w:ascii="Times New Roman"/>
              </w:rPr>
            </w:pPr>
            <w:r>
              <w:rPr>
                <w:rFonts w:ascii="Times New Roman"/>
              </w:rPr>
              <w:t>理论</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rPr>
                <w:rFonts w:ascii="Times New Roman"/>
              </w:rPr>
            </w:pPr>
            <w:r>
              <w:rPr>
                <w:rFonts w:ascii="Times New Roman"/>
              </w:rPr>
              <w:t>实践</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rPr>
                <w:rFonts w:ascii="Times New Roman"/>
              </w:rPr>
            </w:pPr>
            <w:r>
              <w:rPr>
                <w:rFonts w:ascii="Times New Roman"/>
              </w:rPr>
              <w:t>合计</w:t>
            </w:r>
          </w:p>
        </w:tc>
        <w:tc>
          <w:tcPr>
            <w:tcW w:w="435" w:type="dxa"/>
            <w:vMerge/>
            <w:tcBorders>
              <w:left w:val="single" w:sz="4" w:space="0" w:color="auto"/>
              <w:bottom w:val="single" w:sz="4" w:space="0" w:color="auto"/>
              <w:right w:val="single" w:sz="4" w:space="0" w:color="auto"/>
            </w:tcBorders>
            <w:vAlign w:val="center"/>
          </w:tcPr>
          <w:p w:rsidR="00EE4BCB" w:rsidRDefault="00EE4BCB"/>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1</w:t>
            </w:r>
          </w:p>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2</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3</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5</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6</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w:t>
            </w:r>
          </w:p>
        </w:tc>
        <w:tc>
          <w:tcPr>
            <w:tcW w:w="485" w:type="dxa"/>
            <w:tcBorders>
              <w:top w:val="nil"/>
              <w:left w:val="nil"/>
              <w:bottom w:val="single" w:sz="4" w:space="0" w:color="auto"/>
              <w:right w:val="nil"/>
            </w:tcBorders>
            <w:tcMar>
              <w:top w:w="15" w:type="dxa"/>
              <w:left w:w="15" w:type="dxa"/>
              <w:right w:w="15" w:type="dxa"/>
            </w:tcMar>
            <w:vAlign w:val="center"/>
          </w:tcPr>
          <w:p w:rsidR="00EE4BCB" w:rsidRDefault="00333EAD">
            <w:pPr>
              <w:jc w:val="center"/>
              <w:rPr>
                <w:sz w:val="18"/>
                <w:szCs w:val="18"/>
              </w:rPr>
            </w:pPr>
            <w:r>
              <w:rPr>
                <w:sz w:val="18"/>
                <w:szCs w:val="18"/>
              </w:rPr>
              <w:t>8</w:t>
            </w:r>
          </w:p>
        </w:tc>
        <w:tc>
          <w:tcPr>
            <w:tcW w:w="583" w:type="dxa"/>
            <w:vMerge/>
            <w:tcBorders>
              <w:top w:val="nil"/>
              <w:left w:val="single" w:sz="4" w:space="0" w:color="auto"/>
              <w:bottom w:val="single" w:sz="4" w:space="0" w:color="auto"/>
              <w:right w:val="single" w:sz="4" w:space="0" w:color="auto"/>
            </w:tcBorders>
            <w:vAlign w:val="center"/>
          </w:tcPr>
          <w:p w:rsidR="00EE4BCB" w:rsidRDefault="00EE4BCB"/>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00500009</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高等数学C</w:t>
            </w:r>
            <w:r>
              <w:rPr>
                <w:rFonts w:ascii="宋体"/>
                <w:sz w:val="18"/>
                <w:szCs w:val="18"/>
              </w:rPr>
              <w:t>Ⅰ</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60</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60</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00500010</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高等数学C</w:t>
            </w:r>
            <w:r>
              <w:rPr>
                <w:rFonts w:ascii="宋体"/>
                <w:sz w:val="18"/>
                <w:szCs w:val="18"/>
              </w:rPr>
              <w:t>Ⅱ</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00500011</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线性代数C</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3</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54</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54</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3</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00500012</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概率与数理统计C</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3</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54</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54</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3</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60010101</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政治经济学</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60</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60</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lastRenderedPageBreak/>
              <w:t>60010102</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pacing w:val="-20"/>
                <w:sz w:val="18"/>
                <w:szCs w:val="18"/>
              </w:rPr>
            </w:pPr>
            <w:r>
              <w:rPr>
                <w:rFonts w:ascii="宋体"/>
                <w:spacing w:val="-20"/>
                <w:sz w:val="18"/>
                <w:szCs w:val="18"/>
              </w:rPr>
              <w:t>西方经济学（微观部分）</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60010103</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pacing w:val="-20"/>
                <w:sz w:val="18"/>
                <w:szCs w:val="18"/>
              </w:rPr>
              <w:t>西方经济学（宏观部分）</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60010104</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color w:val="000000"/>
                <w:sz w:val="18"/>
                <w:szCs w:val="18"/>
              </w:rPr>
            </w:pPr>
            <w:r>
              <w:rPr>
                <w:rFonts w:ascii="宋体"/>
                <w:color w:val="000000"/>
                <w:sz w:val="18"/>
                <w:szCs w:val="18"/>
              </w:rPr>
              <w:t>会计学原理</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color w:val="000000"/>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rFonts w:hint="eastAsia"/>
                <w:color w:val="000000"/>
                <w:sz w:val="18"/>
                <w:szCs w:val="18"/>
              </w:rPr>
              <w:t>54</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rFonts w:hint="eastAsia"/>
                <w:color w:val="000000"/>
                <w:sz w:val="18"/>
                <w:szCs w:val="18"/>
              </w:rPr>
              <w:t>6</w:t>
            </w: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rFonts w:hint="eastAsia"/>
                <w:color w:val="000000"/>
                <w:sz w:val="18"/>
                <w:szCs w:val="18"/>
              </w:rPr>
              <w:t>60</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color w:val="000000"/>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color w:val="000000"/>
                <w:sz w:val="18"/>
                <w:szCs w:val="18"/>
              </w:rPr>
            </w:pPr>
            <w:r>
              <w:rPr>
                <w:color w:val="000000"/>
                <w:sz w:val="18"/>
                <w:szCs w:val="18"/>
              </w:rPr>
              <w:t>4</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color w:val="000000"/>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60010105</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管理学基础</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4</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r w:rsidR="00EE4BCB">
        <w:trPr>
          <w:cantSplit/>
          <w:trHeight w:val="285"/>
          <w:jc w:val="center"/>
        </w:trPr>
        <w:tc>
          <w:tcPr>
            <w:tcW w:w="85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60010106</w:t>
            </w:r>
          </w:p>
        </w:tc>
        <w:tc>
          <w:tcPr>
            <w:tcW w:w="16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国际经济与贸易专业导论</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c>
          <w:tcPr>
            <w:tcW w:w="3329"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sz w:val="18"/>
                <w:szCs w:val="18"/>
              </w:rPr>
            </w:pPr>
            <w:r>
              <w:rPr>
                <w:sz w:val="18"/>
                <w:szCs w:val="18"/>
              </w:rPr>
              <w:t>第</w:t>
            </w:r>
            <w:r>
              <w:rPr>
                <w:sz w:val="18"/>
                <w:szCs w:val="18"/>
              </w:rPr>
              <w:t>1</w:t>
            </w:r>
            <w:r>
              <w:rPr>
                <w:sz w:val="18"/>
                <w:szCs w:val="18"/>
              </w:rPr>
              <w:t>学期开设，第二课堂完成，不计学时</w:t>
            </w:r>
          </w:p>
        </w:tc>
        <w:tc>
          <w:tcPr>
            <w:tcW w:w="58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jc w:val="center"/>
              <w:rPr>
                <w:sz w:val="18"/>
                <w:szCs w:val="18"/>
              </w:rPr>
            </w:pPr>
          </w:p>
        </w:tc>
      </w:tr>
    </w:tbl>
    <w:p w:rsidR="00EE4BCB" w:rsidRDefault="00333EAD">
      <w:pPr>
        <w:spacing w:line="350" w:lineRule="exact"/>
        <w:ind w:firstLineChars="200" w:firstLine="422"/>
        <w:rPr>
          <w:rFonts w:ascii="宋体"/>
          <w:b/>
          <w:bCs/>
          <w:szCs w:val="21"/>
        </w:rPr>
      </w:pPr>
      <w:r>
        <w:rPr>
          <w:rFonts w:ascii="宋体" w:hint="eastAsia"/>
          <w:b/>
          <w:bCs/>
          <w:szCs w:val="21"/>
        </w:rPr>
        <w:t>（三）专业教育课程</w:t>
      </w:r>
    </w:p>
    <w:p w:rsidR="00EE4BCB" w:rsidRDefault="00333EAD">
      <w:pPr>
        <w:spacing w:line="350" w:lineRule="exact"/>
        <w:ind w:firstLineChars="200" w:firstLine="420"/>
        <w:rPr>
          <w:rFonts w:ascii="宋体"/>
          <w:szCs w:val="21"/>
        </w:rPr>
      </w:pPr>
      <w:r>
        <w:rPr>
          <w:rFonts w:ascii="宋体" w:hint="eastAsia"/>
          <w:szCs w:val="21"/>
        </w:rPr>
        <w:t>1.专业核心课程</w:t>
      </w:r>
    </w:p>
    <w:tbl>
      <w:tblPr>
        <w:tblW w:w="9029" w:type="dxa"/>
        <w:jc w:val="center"/>
        <w:tblLayout w:type="fixed"/>
        <w:tblCellMar>
          <w:left w:w="0" w:type="dxa"/>
          <w:right w:w="0" w:type="dxa"/>
        </w:tblCellMar>
        <w:tblLook w:val="04A0" w:firstRow="1" w:lastRow="0" w:firstColumn="1" w:lastColumn="0" w:noHBand="0" w:noVBand="1"/>
      </w:tblPr>
      <w:tblGrid>
        <w:gridCol w:w="830"/>
        <w:gridCol w:w="1701"/>
        <w:gridCol w:w="426"/>
        <w:gridCol w:w="551"/>
        <w:gridCol w:w="559"/>
        <w:gridCol w:w="17"/>
        <w:gridCol w:w="592"/>
        <w:gridCol w:w="9"/>
        <w:gridCol w:w="435"/>
        <w:gridCol w:w="407"/>
        <w:gridCol w:w="407"/>
        <w:gridCol w:w="406"/>
        <w:gridCol w:w="406"/>
        <w:gridCol w:w="406"/>
        <w:gridCol w:w="360"/>
        <w:gridCol w:w="301"/>
        <w:gridCol w:w="388"/>
        <w:gridCol w:w="828"/>
      </w:tblGrid>
      <w:tr w:rsidR="00EE4BCB">
        <w:trPr>
          <w:cantSplit/>
          <w:trHeight w:val="285"/>
          <w:jc w:val="center"/>
        </w:trPr>
        <w:tc>
          <w:tcPr>
            <w:tcW w:w="830"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jc w:val="center"/>
              <w:rPr>
                <w:rFonts w:ascii="宋体"/>
                <w:sz w:val="18"/>
                <w:szCs w:val="18"/>
              </w:rPr>
            </w:pPr>
            <w:r>
              <w:rPr>
                <w:rFonts w:ascii="宋体" w:hint="eastAsia"/>
                <w:sz w:val="18"/>
                <w:szCs w:val="18"/>
              </w:rPr>
              <w:t>课程编号</w:t>
            </w:r>
          </w:p>
        </w:tc>
        <w:tc>
          <w:tcPr>
            <w:tcW w:w="17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课程名称</w:t>
            </w:r>
          </w:p>
        </w:tc>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学分</w:t>
            </w:r>
          </w:p>
        </w:tc>
        <w:tc>
          <w:tcPr>
            <w:tcW w:w="1728"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学时构成</w:t>
            </w:r>
          </w:p>
        </w:tc>
        <w:tc>
          <w:tcPr>
            <w:tcW w:w="435"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考核</w:t>
            </w:r>
          </w:p>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方式</w:t>
            </w:r>
          </w:p>
        </w:tc>
        <w:tc>
          <w:tcPr>
            <w:tcW w:w="3081"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各学期课程周学时数</w:t>
            </w:r>
          </w:p>
        </w:tc>
        <w:tc>
          <w:tcPr>
            <w:tcW w:w="82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开课</w:t>
            </w:r>
          </w:p>
          <w:p w:rsidR="00EE4BCB" w:rsidRDefault="00333EAD">
            <w:pPr>
              <w:jc w:val="center"/>
              <w:rPr>
                <w:rFonts w:ascii="宋体"/>
                <w:sz w:val="18"/>
                <w:szCs w:val="18"/>
              </w:rPr>
            </w:pPr>
            <w:r>
              <w:rPr>
                <w:rFonts w:ascii="宋体" w:hint="eastAsia"/>
                <w:sz w:val="18"/>
                <w:szCs w:val="18"/>
              </w:rPr>
              <w:t>时间</w:t>
            </w:r>
          </w:p>
        </w:tc>
      </w:tr>
      <w:tr w:rsidR="00EE4BCB">
        <w:trPr>
          <w:cantSplit/>
          <w:trHeight w:val="285"/>
          <w:jc w:val="center"/>
        </w:trPr>
        <w:tc>
          <w:tcPr>
            <w:tcW w:w="830" w:type="dxa"/>
            <w:vMerge/>
            <w:tcBorders>
              <w:top w:val="nil"/>
              <w:left w:val="single" w:sz="4" w:space="0" w:color="auto"/>
              <w:bottom w:val="single" w:sz="4" w:space="0" w:color="auto"/>
              <w:right w:val="single" w:sz="4" w:space="0" w:color="auto"/>
            </w:tcBorders>
            <w:vAlign w:val="center"/>
          </w:tcPr>
          <w:p w:rsidR="00EE4BCB" w:rsidRDefault="00EE4BCB"/>
        </w:tc>
        <w:tc>
          <w:tcPr>
            <w:tcW w:w="1701" w:type="dxa"/>
            <w:vMerge/>
            <w:tcBorders>
              <w:top w:val="nil"/>
              <w:left w:val="single" w:sz="4" w:space="0" w:color="auto"/>
              <w:bottom w:val="single" w:sz="4" w:space="0" w:color="auto"/>
              <w:right w:val="single" w:sz="4" w:space="0" w:color="auto"/>
            </w:tcBorders>
            <w:vAlign w:val="center"/>
          </w:tcPr>
          <w:p w:rsidR="00EE4BCB" w:rsidRDefault="00EE4BCB"/>
        </w:tc>
        <w:tc>
          <w:tcPr>
            <w:tcW w:w="426" w:type="dxa"/>
            <w:vMerge/>
            <w:tcBorders>
              <w:top w:val="nil"/>
              <w:left w:val="single" w:sz="4" w:space="0" w:color="auto"/>
              <w:bottom w:val="single" w:sz="4" w:space="0" w:color="auto"/>
              <w:right w:val="single" w:sz="4" w:space="0" w:color="auto"/>
            </w:tcBorders>
            <w:vAlign w:val="center"/>
          </w:tcPr>
          <w:p w:rsidR="00EE4BCB" w:rsidRDefault="00EE4BCB"/>
        </w:tc>
        <w:tc>
          <w:tcPr>
            <w:tcW w:w="551"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理论</w:t>
            </w:r>
          </w:p>
        </w:tc>
        <w:tc>
          <w:tcPr>
            <w:tcW w:w="576"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实践</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合计</w:t>
            </w:r>
          </w:p>
        </w:tc>
        <w:tc>
          <w:tcPr>
            <w:tcW w:w="435" w:type="dxa"/>
            <w:vMerge/>
            <w:tcBorders>
              <w:left w:val="single" w:sz="4" w:space="0" w:color="auto"/>
              <w:bottom w:val="single" w:sz="4" w:space="0" w:color="auto"/>
              <w:right w:val="single" w:sz="4" w:space="0" w:color="auto"/>
            </w:tcBorders>
            <w:vAlign w:val="center"/>
          </w:tcPr>
          <w:p w:rsidR="00EE4BCB" w:rsidRDefault="00EE4BCB"/>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1</w:t>
            </w:r>
          </w:p>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2</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3</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4</w:t>
            </w:r>
          </w:p>
        </w:tc>
        <w:tc>
          <w:tcPr>
            <w:tcW w:w="40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5</w:t>
            </w:r>
          </w:p>
        </w:tc>
        <w:tc>
          <w:tcPr>
            <w:tcW w:w="360"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6</w:t>
            </w:r>
          </w:p>
        </w:tc>
        <w:tc>
          <w:tcPr>
            <w:tcW w:w="301"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7</w:t>
            </w:r>
          </w:p>
        </w:tc>
        <w:tc>
          <w:tcPr>
            <w:tcW w:w="388" w:type="dxa"/>
            <w:tcBorders>
              <w:top w:val="nil"/>
              <w:left w:val="nil"/>
              <w:bottom w:val="single" w:sz="4" w:space="0" w:color="auto"/>
              <w:right w:val="nil"/>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8</w:t>
            </w:r>
          </w:p>
        </w:tc>
        <w:tc>
          <w:tcPr>
            <w:tcW w:w="828" w:type="dxa"/>
            <w:vMerge/>
            <w:tcBorders>
              <w:top w:val="nil"/>
              <w:left w:val="single" w:sz="4" w:space="0" w:color="auto"/>
              <w:bottom w:val="single" w:sz="4" w:space="0" w:color="auto"/>
              <w:right w:val="single" w:sz="4" w:space="0" w:color="auto"/>
            </w:tcBorders>
            <w:vAlign w:val="center"/>
          </w:tcPr>
          <w:p w:rsidR="00EE4BCB" w:rsidRDefault="00EE4BCB"/>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60010201</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统计学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60010203</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国际结算</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60010204</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财政学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60010206</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计量经济学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60010208</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国际经济学（上）</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60010209</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国际经济学（下）</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51</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51</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60010210</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货币银行学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72</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72</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60010213</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证券投资</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5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18</w:t>
            </w:r>
          </w:p>
        </w:tc>
        <w:tc>
          <w:tcPr>
            <w:tcW w:w="609"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444"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3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8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82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bl>
    <w:p w:rsidR="00EE4BCB" w:rsidRDefault="00333EAD">
      <w:pPr>
        <w:spacing w:line="350" w:lineRule="exact"/>
        <w:ind w:firstLineChars="100" w:firstLine="210"/>
        <w:rPr>
          <w:rFonts w:ascii="宋体"/>
          <w:szCs w:val="21"/>
        </w:rPr>
      </w:pPr>
      <w:r>
        <w:rPr>
          <w:rFonts w:ascii="宋体" w:hint="eastAsia"/>
          <w:szCs w:val="21"/>
        </w:rPr>
        <w:t>2.个性化课程</w:t>
      </w:r>
    </w:p>
    <w:p w:rsidR="00EE4BCB" w:rsidRDefault="00333EAD">
      <w:pPr>
        <w:spacing w:line="350" w:lineRule="exact"/>
        <w:ind w:firstLineChars="100" w:firstLine="210"/>
        <w:rPr>
          <w:rFonts w:ascii="宋体"/>
          <w:szCs w:val="21"/>
        </w:rPr>
      </w:pPr>
      <w:r>
        <w:rPr>
          <w:rFonts w:ascii="宋体" w:hint="eastAsia"/>
          <w:szCs w:val="21"/>
        </w:rPr>
        <w:t>个性化课程需选定一个模块，并在该模块中选够20学分。</w:t>
      </w:r>
    </w:p>
    <w:p w:rsidR="00EE4BCB" w:rsidRDefault="00333EAD">
      <w:pPr>
        <w:spacing w:line="350" w:lineRule="exact"/>
        <w:ind w:firstLineChars="100" w:firstLine="210"/>
        <w:rPr>
          <w:rFonts w:ascii="宋体"/>
          <w:szCs w:val="21"/>
        </w:rPr>
      </w:pPr>
      <w:r>
        <w:rPr>
          <w:rFonts w:ascii="宋体" w:hint="eastAsia"/>
          <w:szCs w:val="21"/>
        </w:rPr>
        <w:t>（1）就业与创新创业课程</w:t>
      </w:r>
    </w:p>
    <w:tbl>
      <w:tblPr>
        <w:tblW w:w="9025" w:type="dxa"/>
        <w:jc w:val="center"/>
        <w:tblLayout w:type="fixed"/>
        <w:tblCellMar>
          <w:left w:w="0" w:type="dxa"/>
          <w:right w:w="0" w:type="dxa"/>
        </w:tblCellMar>
        <w:tblLook w:val="04A0" w:firstRow="1" w:lastRow="0" w:firstColumn="1" w:lastColumn="0" w:noHBand="0" w:noVBand="1"/>
      </w:tblPr>
      <w:tblGrid>
        <w:gridCol w:w="828"/>
        <w:gridCol w:w="1669"/>
        <w:gridCol w:w="458"/>
        <w:gridCol w:w="597"/>
        <w:gridCol w:w="537"/>
        <w:gridCol w:w="567"/>
        <w:gridCol w:w="542"/>
        <w:gridCol w:w="416"/>
        <w:gridCol w:w="416"/>
        <w:gridCol w:w="415"/>
        <w:gridCol w:w="415"/>
        <w:gridCol w:w="415"/>
        <w:gridCol w:w="415"/>
        <w:gridCol w:w="415"/>
        <w:gridCol w:w="368"/>
        <w:gridCol w:w="552"/>
      </w:tblGrid>
      <w:tr w:rsidR="00EE4BCB">
        <w:trPr>
          <w:cantSplit/>
          <w:trHeight w:val="285"/>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课程编号</w:t>
            </w:r>
          </w:p>
        </w:tc>
        <w:tc>
          <w:tcPr>
            <w:tcW w:w="166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课程名称</w:t>
            </w:r>
          </w:p>
        </w:tc>
        <w:tc>
          <w:tcPr>
            <w:tcW w:w="45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学分</w:t>
            </w:r>
          </w:p>
        </w:tc>
        <w:tc>
          <w:tcPr>
            <w:tcW w:w="1701"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学时构成</w:t>
            </w:r>
          </w:p>
        </w:tc>
        <w:tc>
          <w:tcPr>
            <w:tcW w:w="54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考核</w:t>
            </w:r>
          </w:p>
          <w:p w:rsidR="00EE4BCB" w:rsidRDefault="00333EAD">
            <w:pPr>
              <w:spacing w:line="346" w:lineRule="exact"/>
              <w:jc w:val="center"/>
              <w:rPr>
                <w:sz w:val="18"/>
                <w:szCs w:val="18"/>
              </w:rPr>
            </w:pPr>
            <w:r>
              <w:rPr>
                <w:rFonts w:hint="eastAsia"/>
                <w:sz w:val="18"/>
                <w:szCs w:val="18"/>
              </w:rPr>
              <w:t>方式</w:t>
            </w:r>
          </w:p>
        </w:tc>
        <w:tc>
          <w:tcPr>
            <w:tcW w:w="3275"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各学期课程周学时数</w:t>
            </w:r>
          </w:p>
        </w:tc>
        <w:tc>
          <w:tcPr>
            <w:tcW w:w="55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开课</w:t>
            </w:r>
          </w:p>
          <w:p w:rsidR="00EE4BCB" w:rsidRDefault="00333EAD">
            <w:pPr>
              <w:spacing w:line="346" w:lineRule="exact"/>
              <w:jc w:val="center"/>
              <w:rPr>
                <w:sz w:val="18"/>
                <w:szCs w:val="18"/>
              </w:rPr>
            </w:pPr>
            <w:r>
              <w:rPr>
                <w:rFonts w:hint="eastAsia"/>
                <w:sz w:val="18"/>
                <w:szCs w:val="18"/>
              </w:rPr>
              <w:t>时间</w:t>
            </w:r>
          </w:p>
        </w:tc>
      </w:tr>
      <w:tr w:rsidR="00EE4BCB">
        <w:trPr>
          <w:cantSplit/>
          <w:trHeight w:val="285"/>
          <w:jc w:val="center"/>
        </w:trPr>
        <w:tc>
          <w:tcPr>
            <w:tcW w:w="828" w:type="dxa"/>
            <w:vMerge/>
            <w:tcBorders>
              <w:top w:val="nil"/>
              <w:left w:val="single" w:sz="4" w:space="0" w:color="auto"/>
              <w:bottom w:val="single" w:sz="4" w:space="0" w:color="auto"/>
              <w:right w:val="single" w:sz="4" w:space="0" w:color="auto"/>
            </w:tcBorders>
            <w:vAlign w:val="center"/>
          </w:tcPr>
          <w:p w:rsidR="00EE4BCB" w:rsidRDefault="00EE4BCB"/>
        </w:tc>
        <w:tc>
          <w:tcPr>
            <w:tcW w:w="1669" w:type="dxa"/>
            <w:vMerge/>
            <w:tcBorders>
              <w:top w:val="nil"/>
              <w:left w:val="single" w:sz="4" w:space="0" w:color="auto"/>
              <w:bottom w:val="single" w:sz="4" w:space="0" w:color="auto"/>
              <w:right w:val="single" w:sz="4" w:space="0" w:color="auto"/>
            </w:tcBorders>
            <w:vAlign w:val="center"/>
          </w:tcPr>
          <w:p w:rsidR="00EE4BCB" w:rsidRDefault="00EE4BCB"/>
        </w:tc>
        <w:tc>
          <w:tcPr>
            <w:tcW w:w="458" w:type="dxa"/>
            <w:vMerge/>
            <w:tcBorders>
              <w:top w:val="nil"/>
              <w:left w:val="single" w:sz="4" w:space="0" w:color="auto"/>
              <w:bottom w:val="single" w:sz="4" w:space="0" w:color="auto"/>
              <w:right w:val="single" w:sz="4" w:space="0" w:color="auto"/>
            </w:tcBorders>
            <w:vAlign w:val="center"/>
          </w:tcPr>
          <w:p w:rsidR="00EE4BCB" w:rsidRDefault="00EE4BCB"/>
        </w:tc>
        <w:tc>
          <w:tcPr>
            <w:tcW w:w="597"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理论</w:t>
            </w:r>
          </w:p>
        </w:tc>
        <w:tc>
          <w:tcPr>
            <w:tcW w:w="537"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实践</w:t>
            </w:r>
          </w:p>
        </w:tc>
        <w:tc>
          <w:tcPr>
            <w:tcW w:w="567"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合计</w:t>
            </w:r>
          </w:p>
        </w:tc>
        <w:tc>
          <w:tcPr>
            <w:tcW w:w="542" w:type="dxa"/>
            <w:vMerge/>
            <w:tcBorders>
              <w:left w:val="single" w:sz="4" w:space="0" w:color="auto"/>
              <w:bottom w:val="single" w:sz="4" w:space="0" w:color="auto"/>
              <w:right w:val="single" w:sz="4" w:space="0" w:color="auto"/>
            </w:tcBorders>
            <w:vAlign w:val="center"/>
          </w:tcPr>
          <w:p w:rsidR="00EE4BCB" w:rsidRDefault="00EE4BCB"/>
        </w:tc>
        <w:tc>
          <w:tcPr>
            <w:tcW w:w="41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416"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15"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415"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w:t>
            </w:r>
          </w:p>
        </w:tc>
        <w:tc>
          <w:tcPr>
            <w:tcW w:w="415"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w:t>
            </w:r>
          </w:p>
        </w:tc>
        <w:tc>
          <w:tcPr>
            <w:tcW w:w="415"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7</w:t>
            </w:r>
          </w:p>
        </w:tc>
        <w:tc>
          <w:tcPr>
            <w:tcW w:w="368" w:type="dxa"/>
            <w:tcBorders>
              <w:top w:val="nil"/>
              <w:left w:val="nil"/>
              <w:bottom w:val="single" w:sz="4" w:space="0" w:color="auto"/>
              <w:right w:val="nil"/>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8</w:t>
            </w:r>
          </w:p>
        </w:tc>
        <w:tc>
          <w:tcPr>
            <w:tcW w:w="552" w:type="dxa"/>
            <w:vMerge/>
            <w:tcBorders>
              <w:top w:val="nil"/>
              <w:left w:val="single" w:sz="4" w:space="0" w:color="auto"/>
              <w:bottom w:val="single" w:sz="4" w:space="0" w:color="auto"/>
              <w:right w:val="single" w:sz="4" w:space="0" w:color="auto"/>
            </w:tcBorders>
            <w:vAlign w:val="center"/>
          </w:tcPr>
          <w:p w:rsidR="00EE4BCB" w:rsidRDefault="00EE4BCB"/>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rsidP="00333EAD">
            <w:pPr>
              <w:spacing w:line="346" w:lineRule="exact"/>
              <w:jc w:val="center"/>
              <w:rPr>
                <w:sz w:val="18"/>
                <w:szCs w:val="18"/>
              </w:rPr>
            </w:pPr>
            <w:r>
              <w:rPr>
                <w:rFonts w:hint="eastAsia"/>
                <w:sz w:val="18"/>
                <w:szCs w:val="18"/>
              </w:rPr>
              <w:t>60010</w:t>
            </w:r>
            <w:r>
              <w:rPr>
                <w:sz w:val="18"/>
                <w:szCs w:val="18"/>
              </w:rPr>
              <w:t>345</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国际贸易实务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3</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27</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27</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54</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3</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60010301</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国际市场营销</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68</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60010303</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国际商贸综合实训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60010304</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国际金融实务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60010306</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外贸函电</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18</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60010308</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经贸英语（一）</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17</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51</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60010310</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经贸英语（二）</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18</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60010312</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外贸单证实务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60010313</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外贸跟单实务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60010314</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投资与理财实训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60010315</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报关报检实务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60010316</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职业生涯发展的理论与实务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18</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60010317</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国际商务谈判</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60010318</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国际商务谈判实训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lastRenderedPageBreak/>
              <w:t>60010319</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外贸企业创业与运作</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60010320</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国际电子商务实务</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60010321</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经济学模拟实训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60010341</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保险业务实训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60010342</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创业沙盘实训</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60010343</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进出口商品检验检疫</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60010344</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国际贸易仲裁</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5"/>
          <w:jc w:val="center"/>
        </w:trPr>
        <w:tc>
          <w:tcPr>
            <w:tcW w:w="828"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60010323</w:t>
            </w:r>
          </w:p>
        </w:tc>
        <w:tc>
          <w:tcPr>
            <w:tcW w:w="166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专业见习</w:t>
            </w:r>
          </w:p>
        </w:tc>
        <w:tc>
          <w:tcPr>
            <w:tcW w:w="45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59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3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6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sz w:val="18"/>
                <w:szCs w:val="18"/>
              </w:rPr>
              <w:t>1</w:t>
            </w:r>
            <w:r>
              <w:rPr>
                <w:rFonts w:hint="eastAsia"/>
                <w:sz w:val="18"/>
                <w:szCs w:val="18"/>
              </w:rPr>
              <w:t>周</w:t>
            </w: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5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bl>
    <w:p w:rsidR="00EE4BCB" w:rsidRDefault="00333EAD">
      <w:pPr>
        <w:spacing w:line="560" w:lineRule="exact"/>
        <w:ind w:firstLineChars="200" w:firstLine="420"/>
        <w:rPr>
          <w:rFonts w:ascii="宋体"/>
          <w:szCs w:val="21"/>
        </w:rPr>
      </w:pPr>
      <w:r>
        <w:rPr>
          <w:rFonts w:ascii="宋体" w:hint="eastAsia"/>
          <w:szCs w:val="21"/>
        </w:rPr>
        <w:t>（2）后备学术人才培养课程</w:t>
      </w:r>
    </w:p>
    <w:tbl>
      <w:tblPr>
        <w:tblW w:w="9038" w:type="dxa"/>
        <w:jc w:val="center"/>
        <w:tblLayout w:type="fixed"/>
        <w:tblCellMar>
          <w:left w:w="0" w:type="dxa"/>
          <w:right w:w="0" w:type="dxa"/>
        </w:tblCellMar>
        <w:tblLook w:val="04A0" w:firstRow="1" w:lastRow="0" w:firstColumn="1" w:lastColumn="0" w:noHBand="0" w:noVBand="1"/>
      </w:tblPr>
      <w:tblGrid>
        <w:gridCol w:w="834"/>
        <w:gridCol w:w="1701"/>
        <w:gridCol w:w="426"/>
        <w:gridCol w:w="468"/>
        <w:gridCol w:w="578"/>
        <w:gridCol w:w="18"/>
        <w:gridCol w:w="612"/>
        <w:gridCol w:w="10"/>
        <w:gridCol w:w="582"/>
        <w:gridCol w:w="407"/>
        <w:gridCol w:w="408"/>
        <w:gridCol w:w="407"/>
        <w:gridCol w:w="408"/>
        <w:gridCol w:w="407"/>
        <w:gridCol w:w="408"/>
        <w:gridCol w:w="407"/>
        <w:gridCol w:w="408"/>
        <w:gridCol w:w="549"/>
      </w:tblGrid>
      <w:tr w:rsidR="00EE4BCB">
        <w:trPr>
          <w:cantSplit/>
          <w:trHeight w:val="286"/>
          <w:jc w:val="center"/>
        </w:trPr>
        <w:tc>
          <w:tcPr>
            <w:tcW w:w="834"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jc w:val="center"/>
              <w:rPr>
                <w:rFonts w:ascii="宋体"/>
                <w:sz w:val="18"/>
                <w:szCs w:val="18"/>
              </w:rPr>
            </w:pPr>
            <w:r>
              <w:rPr>
                <w:rFonts w:ascii="宋体" w:hint="eastAsia"/>
                <w:sz w:val="18"/>
                <w:szCs w:val="18"/>
              </w:rPr>
              <w:t>课程编号</w:t>
            </w:r>
          </w:p>
        </w:tc>
        <w:tc>
          <w:tcPr>
            <w:tcW w:w="170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课程名称</w:t>
            </w:r>
          </w:p>
        </w:tc>
        <w:tc>
          <w:tcPr>
            <w:tcW w:w="4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学分</w:t>
            </w:r>
          </w:p>
        </w:tc>
        <w:tc>
          <w:tcPr>
            <w:tcW w:w="1686"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学时构成</w:t>
            </w:r>
          </w:p>
        </w:tc>
        <w:tc>
          <w:tcPr>
            <w:tcW w:w="58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考核</w:t>
            </w:r>
          </w:p>
          <w:p w:rsidR="00EE4BCB" w:rsidRDefault="00333EAD">
            <w:pPr>
              <w:pStyle w:val="xl46"/>
              <w:widowControl w:val="0"/>
              <w:pBdr>
                <w:left w:val="none" w:sz="0" w:space="0" w:color="auto"/>
                <w:right w:val="none" w:sz="0" w:space="0" w:color="auto"/>
              </w:pBdr>
              <w:spacing w:before="0" w:beforeAutospacing="0" w:after="0" w:afterAutospacing="0"/>
              <w:textAlignment w:val="auto"/>
              <w:rPr>
                <w:kern w:val="2"/>
              </w:rPr>
            </w:pPr>
            <w:r>
              <w:rPr>
                <w:rFonts w:hint="eastAsia"/>
                <w:kern w:val="2"/>
              </w:rPr>
              <w:t>方式</w:t>
            </w:r>
          </w:p>
        </w:tc>
        <w:tc>
          <w:tcPr>
            <w:tcW w:w="3260"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各学期课程周学时数</w:t>
            </w:r>
          </w:p>
        </w:tc>
        <w:tc>
          <w:tcPr>
            <w:tcW w:w="54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hint="eastAsia"/>
                <w:sz w:val="18"/>
                <w:szCs w:val="18"/>
              </w:rPr>
              <w:t>开课</w:t>
            </w:r>
          </w:p>
          <w:p w:rsidR="00EE4BCB" w:rsidRDefault="00333EAD">
            <w:pPr>
              <w:jc w:val="center"/>
              <w:rPr>
                <w:rFonts w:ascii="宋体"/>
                <w:sz w:val="18"/>
                <w:szCs w:val="18"/>
              </w:rPr>
            </w:pPr>
            <w:r>
              <w:rPr>
                <w:rFonts w:ascii="宋体" w:hint="eastAsia"/>
                <w:sz w:val="18"/>
                <w:szCs w:val="18"/>
              </w:rPr>
              <w:t>时间</w:t>
            </w:r>
          </w:p>
        </w:tc>
      </w:tr>
      <w:tr w:rsidR="00EE4BCB">
        <w:trPr>
          <w:cantSplit/>
          <w:trHeight w:val="286"/>
          <w:jc w:val="center"/>
        </w:trPr>
        <w:tc>
          <w:tcPr>
            <w:tcW w:w="834" w:type="dxa"/>
            <w:vMerge/>
            <w:tcBorders>
              <w:top w:val="nil"/>
              <w:left w:val="single" w:sz="4" w:space="0" w:color="auto"/>
              <w:bottom w:val="single" w:sz="4" w:space="0" w:color="auto"/>
              <w:right w:val="single" w:sz="4" w:space="0" w:color="auto"/>
            </w:tcBorders>
            <w:vAlign w:val="center"/>
          </w:tcPr>
          <w:p w:rsidR="00EE4BCB" w:rsidRDefault="00EE4BCB"/>
        </w:tc>
        <w:tc>
          <w:tcPr>
            <w:tcW w:w="1701" w:type="dxa"/>
            <w:vMerge/>
            <w:tcBorders>
              <w:top w:val="nil"/>
              <w:left w:val="single" w:sz="4" w:space="0" w:color="auto"/>
              <w:bottom w:val="single" w:sz="4" w:space="0" w:color="auto"/>
              <w:right w:val="single" w:sz="4" w:space="0" w:color="auto"/>
            </w:tcBorders>
            <w:vAlign w:val="center"/>
          </w:tcPr>
          <w:p w:rsidR="00EE4BCB" w:rsidRDefault="00EE4BCB"/>
        </w:tc>
        <w:tc>
          <w:tcPr>
            <w:tcW w:w="426" w:type="dxa"/>
            <w:vMerge/>
            <w:tcBorders>
              <w:top w:val="nil"/>
              <w:left w:val="single" w:sz="4" w:space="0" w:color="auto"/>
              <w:bottom w:val="single" w:sz="4" w:space="0" w:color="auto"/>
              <w:right w:val="single" w:sz="4" w:space="0" w:color="auto"/>
            </w:tcBorders>
            <w:vAlign w:val="center"/>
          </w:tcPr>
          <w:p w:rsidR="00EE4BCB" w:rsidRDefault="00EE4BCB"/>
        </w:tc>
        <w:tc>
          <w:tcPr>
            <w:tcW w:w="468" w:type="dxa"/>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理论</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实践</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pStyle w:val="xl46"/>
              <w:widowControl w:val="0"/>
              <w:spacing w:before="0" w:beforeAutospacing="0" w:after="0" w:afterAutospacing="0"/>
            </w:pPr>
            <w:r>
              <w:rPr>
                <w:rFonts w:hint="eastAsia"/>
              </w:rPr>
              <w:t>合计</w:t>
            </w:r>
          </w:p>
        </w:tc>
        <w:tc>
          <w:tcPr>
            <w:tcW w:w="582" w:type="dxa"/>
            <w:vMerge/>
            <w:tcBorders>
              <w:left w:val="single" w:sz="4" w:space="0" w:color="auto"/>
              <w:bottom w:val="single" w:sz="4" w:space="0" w:color="auto"/>
              <w:right w:val="single" w:sz="4" w:space="0" w:color="auto"/>
            </w:tcBorders>
            <w:vAlign w:val="center"/>
          </w:tcPr>
          <w:p w:rsidR="00EE4BCB" w:rsidRDefault="00EE4BCB"/>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1</w:t>
            </w:r>
          </w:p>
        </w:tc>
        <w:tc>
          <w:tcPr>
            <w:tcW w:w="40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2</w:t>
            </w:r>
          </w:p>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3</w:t>
            </w:r>
          </w:p>
        </w:tc>
        <w:tc>
          <w:tcPr>
            <w:tcW w:w="40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4</w:t>
            </w:r>
          </w:p>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5</w:t>
            </w:r>
          </w:p>
        </w:tc>
        <w:tc>
          <w:tcPr>
            <w:tcW w:w="40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6</w:t>
            </w:r>
          </w:p>
        </w:tc>
        <w:tc>
          <w:tcPr>
            <w:tcW w:w="407"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7</w:t>
            </w:r>
          </w:p>
        </w:tc>
        <w:tc>
          <w:tcPr>
            <w:tcW w:w="408" w:type="dxa"/>
            <w:tcBorders>
              <w:top w:val="nil"/>
              <w:left w:val="nil"/>
              <w:bottom w:val="single" w:sz="4" w:space="0" w:color="auto"/>
              <w:right w:val="nil"/>
            </w:tcBorders>
            <w:tcMar>
              <w:top w:w="15" w:type="dxa"/>
              <w:left w:w="15" w:type="dxa"/>
              <w:right w:w="15" w:type="dxa"/>
            </w:tcMar>
            <w:vAlign w:val="center"/>
          </w:tcPr>
          <w:p w:rsidR="00EE4BCB" w:rsidRDefault="00333EAD">
            <w:pPr>
              <w:jc w:val="center"/>
              <w:rPr>
                <w:rFonts w:ascii="宋体"/>
                <w:sz w:val="18"/>
                <w:szCs w:val="18"/>
              </w:rPr>
            </w:pPr>
            <w:r>
              <w:rPr>
                <w:rFonts w:ascii="宋体"/>
                <w:sz w:val="18"/>
                <w:szCs w:val="18"/>
              </w:rPr>
              <w:t>8</w:t>
            </w:r>
          </w:p>
        </w:tc>
        <w:tc>
          <w:tcPr>
            <w:tcW w:w="549" w:type="dxa"/>
            <w:vMerge/>
            <w:tcBorders>
              <w:top w:val="nil"/>
              <w:left w:val="single" w:sz="4" w:space="0" w:color="auto"/>
              <w:bottom w:val="single" w:sz="4" w:space="0" w:color="auto"/>
              <w:right w:val="single" w:sz="4" w:space="0" w:color="auto"/>
            </w:tcBorders>
            <w:vAlign w:val="center"/>
          </w:tcPr>
          <w:p w:rsidR="00EE4BCB" w:rsidRDefault="00EE4BCB"/>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60010324</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国际商法</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60010325</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商务谈判</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60010326</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保险学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考试</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60010327</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中国对外贸易概论</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60010328</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外国经济思想史</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60010329</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世界经济概论</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60010330</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贸易政策比较</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32</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60010331</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商品学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60010332</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经济法</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60010336</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经济学说史</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60010338</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发展经济学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60010322</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市场营销学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02</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国际服务贸易</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05</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国际投资</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w:t>
            </w:r>
            <w:r>
              <w:rPr>
                <w:sz w:val="18"/>
                <w:szCs w:val="18"/>
              </w:rPr>
              <w:t>0010307</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经济博弈论</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r>
              <w:rPr>
                <w:sz w:val="18"/>
                <w:szCs w:val="18"/>
              </w:rPr>
              <w:t>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r>
              <w:rPr>
                <w:sz w:val="18"/>
                <w:szCs w:val="18"/>
              </w:rPr>
              <w:t>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w:t>
            </w:r>
            <w:r>
              <w:rPr>
                <w:sz w:val="18"/>
                <w:szCs w:val="18"/>
              </w:rPr>
              <w:t>00</w:t>
            </w:r>
            <w:r>
              <w:rPr>
                <w:rFonts w:hint="eastAsia"/>
                <w:sz w:val="18"/>
                <w:szCs w:val="18"/>
              </w:rPr>
              <w:t>1</w:t>
            </w:r>
            <w:r>
              <w:rPr>
                <w:sz w:val="18"/>
                <w:szCs w:val="18"/>
              </w:rPr>
              <w:t>03</w:t>
            </w:r>
            <w:r>
              <w:rPr>
                <w:rFonts w:hint="eastAsia"/>
                <w:sz w:val="18"/>
                <w:szCs w:val="18"/>
              </w:rPr>
              <w:t>09</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国际经济关系</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r>
              <w:rPr>
                <w:sz w:val="18"/>
                <w:szCs w:val="18"/>
              </w:rPr>
              <w:t>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r>
              <w:rPr>
                <w:sz w:val="18"/>
                <w:szCs w:val="18"/>
              </w:rPr>
              <w:t>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6001031</w:t>
            </w:r>
            <w:r>
              <w:rPr>
                <w:sz w:val="18"/>
                <w:szCs w:val="18"/>
              </w:rPr>
              <w:t>1</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国际商务</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37</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跨国公司经营与管理</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33</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贸易经济学</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3</w:t>
            </w:r>
            <w:r>
              <w:rPr>
                <w:rFonts w:hint="eastAsia"/>
                <w:sz w:val="18"/>
                <w:szCs w:val="18"/>
              </w:rPr>
              <w:t>4</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国际贸易地理</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w:t>
            </w:r>
            <w:r>
              <w:rPr>
                <w:sz w:val="18"/>
                <w:szCs w:val="18"/>
              </w:rPr>
              <w:t>3</w:t>
            </w:r>
            <w:r>
              <w:rPr>
                <w:rFonts w:hint="eastAsia"/>
                <w:sz w:val="18"/>
                <w:szCs w:val="18"/>
              </w:rPr>
              <w:t>5</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国际物流管理</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60010339</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国际货物运输与保险</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34</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60010340</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经典外文文献导读</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36</w:t>
            </w: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考查</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6"/>
          <w:jc w:val="center"/>
        </w:trPr>
        <w:tc>
          <w:tcPr>
            <w:tcW w:w="834"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60010323</w:t>
            </w:r>
          </w:p>
        </w:tc>
        <w:tc>
          <w:tcPr>
            <w:tcW w:w="170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专业见习</w:t>
            </w:r>
          </w:p>
        </w:tc>
        <w:tc>
          <w:tcPr>
            <w:tcW w:w="42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4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7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63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92"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r>
              <w:rPr>
                <w:rFonts w:hint="eastAsia"/>
                <w:sz w:val="18"/>
                <w:szCs w:val="18"/>
              </w:rPr>
              <w:t>周</w:t>
            </w: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bl>
    <w:p w:rsidR="00EE4BCB" w:rsidRDefault="00333EAD">
      <w:pPr>
        <w:spacing w:line="560" w:lineRule="exact"/>
        <w:ind w:firstLineChars="200" w:firstLine="422"/>
        <w:rPr>
          <w:rFonts w:ascii="宋体"/>
          <w:b/>
          <w:bCs/>
          <w:szCs w:val="21"/>
        </w:rPr>
      </w:pPr>
      <w:r>
        <w:rPr>
          <w:rFonts w:ascii="宋体" w:hint="eastAsia"/>
          <w:b/>
          <w:bCs/>
          <w:szCs w:val="21"/>
        </w:rPr>
        <w:t>（四）实践教育课程</w:t>
      </w:r>
    </w:p>
    <w:tbl>
      <w:tblPr>
        <w:tblW w:w="9069" w:type="dxa"/>
        <w:jc w:val="center"/>
        <w:tblLayout w:type="fixed"/>
        <w:tblCellMar>
          <w:left w:w="0" w:type="dxa"/>
          <w:right w:w="0" w:type="dxa"/>
        </w:tblCellMar>
        <w:tblLook w:val="04A0" w:firstRow="1" w:lastRow="0" w:firstColumn="1" w:lastColumn="0" w:noHBand="0" w:noVBand="1"/>
      </w:tblPr>
      <w:tblGrid>
        <w:gridCol w:w="411"/>
        <w:gridCol w:w="885"/>
        <w:gridCol w:w="1390"/>
        <w:gridCol w:w="399"/>
        <w:gridCol w:w="613"/>
        <w:gridCol w:w="548"/>
        <w:gridCol w:w="16"/>
        <w:gridCol w:w="581"/>
        <w:gridCol w:w="9"/>
        <w:gridCol w:w="426"/>
        <w:gridCol w:w="399"/>
        <w:gridCol w:w="399"/>
        <w:gridCol w:w="398"/>
        <w:gridCol w:w="398"/>
        <w:gridCol w:w="398"/>
        <w:gridCol w:w="398"/>
        <w:gridCol w:w="508"/>
        <w:gridCol w:w="364"/>
        <w:gridCol w:w="529"/>
      </w:tblGrid>
      <w:tr w:rsidR="00EE4BCB">
        <w:trPr>
          <w:cantSplit/>
          <w:trHeight w:val="287"/>
          <w:jc w:val="center"/>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lastRenderedPageBreak/>
              <w:t>实践类型</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课程编号</w:t>
            </w:r>
          </w:p>
        </w:tc>
        <w:tc>
          <w:tcPr>
            <w:tcW w:w="13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课程名称</w:t>
            </w:r>
          </w:p>
        </w:tc>
        <w:tc>
          <w:tcPr>
            <w:tcW w:w="39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学分</w:t>
            </w:r>
          </w:p>
        </w:tc>
        <w:tc>
          <w:tcPr>
            <w:tcW w:w="1767"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学时构成</w:t>
            </w:r>
          </w:p>
        </w:tc>
        <w:tc>
          <w:tcPr>
            <w:tcW w:w="426"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考核</w:t>
            </w:r>
          </w:p>
          <w:p w:rsidR="00EE4BCB" w:rsidRDefault="00333EAD">
            <w:pPr>
              <w:spacing w:line="346" w:lineRule="exact"/>
              <w:jc w:val="center"/>
              <w:rPr>
                <w:sz w:val="18"/>
                <w:szCs w:val="18"/>
              </w:rPr>
            </w:pPr>
            <w:r>
              <w:rPr>
                <w:rFonts w:hint="eastAsia"/>
                <w:sz w:val="18"/>
                <w:szCs w:val="18"/>
              </w:rPr>
              <w:t>方式</w:t>
            </w:r>
          </w:p>
        </w:tc>
        <w:tc>
          <w:tcPr>
            <w:tcW w:w="3262"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各学期课程周学时数</w:t>
            </w:r>
          </w:p>
        </w:tc>
        <w:tc>
          <w:tcPr>
            <w:tcW w:w="52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开课</w:t>
            </w:r>
          </w:p>
          <w:p w:rsidR="00EE4BCB" w:rsidRDefault="00333EAD">
            <w:pPr>
              <w:spacing w:line="346" w:lineRule="exact"/>
              <w:jc w:val="center"/>
              <w:rPr>
                <w:sz w:val="18"/>
                <w:szCs w:val="18"/>
              </w:rPr>
            </w:pPr>
            <w:r>
              <w:rPr>
                <w:rFonts w:hint="eastAsia"/>
                <w:sz w:val="18"/>
                <w:szCs w:val="18"/>
              </w:rPr>
              <w:t>时间</w:t>
            </w:r>
          </w:p>
        </w:tc>
      </w:tr>
      <w:tr w:rsidR="00EE4BCB">
        <w:trPr>
          <w:cantSplit/>
          <w:trHeight w:val="287"/>
          <w:jc w:val="center"/>
        </w:trPr>
        <w:tc>
          <w:tcPr>
            <w:tcW w:w="411" w:type="dxa"/>
            <w:vMerge/>
            <w:tcBorders>
              <w:top w:val="nil"/>
              <w:left w:val="single" w:sz="4" w:space="0" w:color="auto"/>
              <w:bottom w:val="single" w:sz="4" w:space="0" w:color="auto"/>
              <w:right w:val="single" w:sz="4" w:space="0" w:color="auto"/>
            </w:tcBorders>
            <w:vAlign w:val="center"/>
          </w:tcPr>
          <w:p w:rsidR="00EE4BCB" w:rsidRDefault="00EE4BCB"/>
        </w:tc>
        <w:tc>
          <w:tcPr>
            <w:tcW w:w="885" w:type="dxa"/>
            <w:vMerge/>
            <w:tcBorders>
              <w:top w:val="nil"/>
              <w:left w:val="single" w:sz="4" w:space="0" w:color="auto"/>
              <w:bottom w:val="single" w:sz="4" w:space="0" w:color="auto"/>
              <w:right w:val="single" w:sz="4" w:space="0" w:color="auto"/>
            </w:tcBorders>
            <w:vAlign w:val="center"/>
          </w:tcPr>
          <w:p w:rsidR="00EE4BCB" w:rsidRDefault="00EE4BCB"/>
        </w:tc>
        <w:tc>
          <w:tcPr>
            <w:tcW w:w="1390" w:type="dxa"/>
            <w:vMerge/>
            <w:tcBorders>
              <w:top w:val="nil"/>
              <w:left w:val="single" w:sz="4" w:space="0" w:color="auto"/>
              <w:bottom w:val="single" w:sz="4" w:space="0" w:color="auto"/>
              <w:right w:val="single" w:sz="4" w:space="0" w:color="auto"/>
            </w:tcBorders>
            <w:vAlign w:val="center"/>
          </w:tcPr>
          <w:p w:rsidR="00EE4BCB" w:rsidRDefault="00EE4BCB"/>
        </w:tc>
        <w:tc>
          <w:tcPr>
            <w:tcW w:w="399" w:type="dxa"/>
            <w:vMerge/>
            <w:tcBorders>
              <w:top w:val="nil"/>
              <w:left w:val="single" w:sz="4" w:space="0" w:color="auto"/>
              <w:bottom w:val="single" w:sz="4" w:space="0" w:color="auto"/>
              <w:right w:val="single" w:sz="4" w:space="0" w:color="auto"/>
            </w:tcBorders>
            <w:vAlign w:val="center"/>
          </w:tcPr>
          <w:p w:rsidR="00EE4BCB" w:rsidRDefault="00EE4BCB"/>
        </w:tc>
        <w:tc>
          <w:tcPr>
            <w:tcW w:w="613"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理论</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实践</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合计</w:t>
            </w:r>
          </w:p>
        </w:tc>
        <w:tc>
          <w:tcPr>
            <w:tcW w:w="426" w:type="dxa"/>
            <w:vMerge/>
            <w:tcBorders>
              <w:left w:val="single" w:sz="4" w:space="0" w:color="auto"/>
              <w:bottom w:val="single" w:sz="4" w:space="0" w:color="auto"/>
              <w:right w:val="single" w:sz="4" w:space="0" w:color="auto"/>
            </w:tcBorders>
            <w:vAlign w:val="center"/>
          </w:tcPr>
          <w:p w:rsidR="00EE4BCB" w:rsidRDefault="00EE4BCB"/>
        </w:tc>
        <w:tc>
          <w:tcPr>
            <w:tcW w:w="399"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w:t>
            </w:r>
          </w:p>
        </w:tc>
        <w:tc>
          <w:tcPr>
            <w:tcW w:w="399"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w:t>
            </w:r>
          </w:p>
        </w:tc>
        <w:tc>
          <w:tcPr>
            <w:tcW w:w="39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3</w:t>
            </w:r>
          </w:p>
        </w:tc>
        <w:tc>
          <w:tcPr>
            <w:tcW w:w="39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4</w:t>
            </w:r>
          </w:p>
        </w:tc>
        <w:tc>
          <w:tcPr>
            <w:tcW w:w="39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5</w:t>
            </w:r>
          </w:p>
        </w:tc>
        <w:tc>
          <w:tcPr>
            <w:tcW w:w="39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w:t>
            </w:r>
          </w:p>
        </w:tc>
        <w:tc>
          <w:tcPr>
            <w:tcW w:w="508" w:type="dxa"/>
            <w:tcBorders>
              <w:top w:val="nil"/>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7</w:t>
            </w:r>
          </w:p>
        </w:tc>
        <w:tc>
          <w:tcPr>
            <w:tcW w:w="364" w:type="dxa"/>
            <w:tcBorders>
              <w:top w:val="nil"/>
              <w:left w:val="nil"/>
              <w:bottom w:val="single" w:sz="4" w:space="0" w:color="auto"/>
              <w:right w:val="nil"/>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8</w:t>
            </w:r>
          </w:p>
        </w:tc>
        <w:tc>
          <w:tcPr>
            <w:tcW w:w="529" w:type="dxa"/>
            <w:vMerge/>
            <w:tcBorders>
              <w:top w:val="nil"/>
              <w:left w:val="single" w:sz="4" w:space="0" w:color="auto"/>
              <w:bottom w:val="single" w:sz="4" w:space="0" w:color="auto"/>
              <w:right w:val="single" w:sz="4" w:space="0" w:color="auto"/>
            </w:tcBorders>
            <w:vAlign w:val="center"/>
          </w:tcPr>
          <w:p w:rsidR="00EE4BCB" w:rsidRDefault="00EE4BCB"/>
        </w:tc>
      </w:tr>
      <w:tr w:rsidR="00EE4BCB">
        <w:trPr>
          <w:cantSplit/>
          <w:trHeight w:val="287"/>
          <w:jc w:val="center"/>
        </w:trPr>
        <w:tc>
          <w:tcPr>
            <w:tcW w:w="411" w:type="dxa"/>
            <w:vMerge w:val="restart"/>
            <w:tcBorders>
              <w:top w:val="single" w:sz="4" w:space="0" w:color="auto"/>
              <w:left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毕业</w:t>
            </w:r>
            <w:r>
              <w:rPr>
                <w:rFonts w:hint="eastAsia"/>
                <w:sz w:val="18"/>
                <w:szCs w:val="18"/>
              </w:rPr>
              <w:t xml:space="preserve"> </w:t>
            </w:r>
            <w:r>
              <w:rPr>
                <w:rFonts w:hint="eastAsia"/>
                <w:sz w:val="18"/>
                <w:szCs w:val="18"/>
              </w:rPr>
              <w:t>实践</w:t>
            </w:r>
          </w:p>
        </w:tc>
        <w:tc>
          <w:tcPr>
            <w:tcW w:w="88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60010401</w:t>
            </w:r>
          </w:p>
        </w:tc>
        <w:tc>
          <w:tcPr>
            <w:tcW w:w="13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专业实习</w:t>
            </w: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8</w:t>
            </w:r>
          </w:p>
        </w:tc>
        <w:tc>
          <w:tcPr>
            <w:tcW w:w="61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97"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35"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18</w:t>
            </w:r>
            <w:r>
              <w:rPr>
                <w:rFonts w:hint="eastAsia"/>
                <w:sz w:val="18"/>
                <w:szCs w:val="18"/>
              </w:rPr>
              <w:t>周</w:t>
            </w:r>
          </w:p>
        </w:tc>
        <w:tc>
          <w:tcPr>
            <w:tcW w:w="36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2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287"/>
          <w:jc w:val="center"/>
        </w:trPr>
        <w:tc>
          <w:tcPr>
            <w:tcW w:w="411" w:type="dxa"/>
            <w:vMerge/>
            <w:tcBorders>
              <w:left w:val="single" w:sz="4" w:space="0" w:color="auto"/>
              <w:right w:val="single" w:sz="4" w:space="0" w:color="auto"/>
            </w:tcBorders>
            <w:vAlign w:val="center"/>
          </w:tcPr>
          <w:p w:rsidR="00EE4BCB" w:rsidRDefault="00EE4BCB"/>
        </w:tc>
        <w:tc>
          <w:tcPr>
            <w:tcW w:w="88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60010402</w:t>
            </w:r>
          </w:p>
        </w:tc>
        <w:tc>
          <w:tcPr>
            <w:tcW w:w="13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毕业论文（设计）</w:t>
            </w: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6</w:t>
            </w:r>
          </w:p>
        </w:tc>
        <w:tc>
          <w:tcPr>
            <w:tcW w:w="61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97"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35"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9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6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8</w:t>
            </w:r>
            <w:r>
              <w:rPr>
                <w:rFonts w:hint="eastAsia"/>
                <w:sz w:val="18"/>
                <w:szCs w:val="18"/>
              </w:rPr>
              <w:t>周</w:t>
            </w:r>
          </w:p>
        </w:tc>
        <w:tc>
          <w:tcPr>
            <w:tcW w:w="52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338"/>
          <w:jc w:val="center"/>
        </w:trPr>
        <w:tc>
          <w:tcPr>
            <w:tcW w:w="411"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综合实践</w:t>
            </w:r>
          </w:p>
        </w:tc>
        <w:tc>
          <w:tcPr>
            <w:tcW w:w="885" w:type="dxa"/>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60010403</w:t>
            </w:r>
          </w:p>
        </w:tc>
        <w:tc>
          <w:tcPr>
            <w:tcW w:w="13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综合实践</w:t>
            </w: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10</w:t>
            </w:r>
          </w:p>
        </w:tc>
        <w:tc>
          <w:tcPr>
            <w:tcW w:w="61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97"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35"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262"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第二、三课堂学生自主完成</w:t>
            </w:r>
          </w:p>
        </w:tc>
        <w:tc>
          <w:tcPr>
            <w:tcW w:w="52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r w:rsidR="00EE4BCB">
        <w:trPr>
          <w:cantSplit/>
          <w:trHeight w:val="338"/>
          <w:jc w:val="center"/>
        </w:trPr>
        <w:tc>
          <w:tcPr>
            <w:tcW w:w="2686" w:type="dxa"/>
            <w:gridSpan w:val="3"/>
            <w:tcBorders>
              <w:top w:val="single" w:sz="4" w:space="0" w:color="auto"/>
              <w:left w:val="single" w:sz="4" w:space="0" w:color="auto"/>
              <w:bottom w:val="single" w:sz="4" w:space="0" w:color="auto"/>
              <w:right w:val="single" w:sz="4" w:space="0" w:color="auto"/>
            </w:tcBorders>
            <w:vAlign w:val="center"/>
          </w:tcPr>
          <w:p w:rsidR="00EE4BCB" w:rsidRDefault="00333EAD">
            <w:pPr>
              <w:spacing w:line="346" w:lineRule="exact"/>
              <w:jc w:val="center"/>
              <w:rPr>
                <w:sz w:val="18"/>
                <w:szCs w:val="18"/>
              </w:rPr>
            </w:pPr>
            <w:r>
              <w:rPr>
                <w:rFonts w:hint="eastAsia"/>
                <w:sz w:val="18"/>
                <w:szCs w:val="18"/>
              </w:rPr>
              <w:t>合计</w:t>
            </w:r>
          </w:p>
        </w:tc>
        <w:tc>
          <w:tcPr>
            <w:tcW w:w="39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333EAD">
            <w:pPr>
              <w:spacing w:line="346" w:lineRule="exact"/>
              <w:jc w:val="center"/>
              <w:rPr>
                <w:sz w:val="18"/>
                <w:szCs w:val="18"/>
              </w:rPr>
            </w:pPr>
            <w:r>
              <w:rPr>
                <w:rFonts w:hint="eastAsia"/>
                <w:sz w:val="18"/>
                <w:szCs w:val="18"/>
              </w:rPr>
              <w:t>24</w:t>
            </w:r>
          </w:p>
        </w:tc>
        <w:tc>
          <w:tcPr>
            <w:tcW w:w="61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4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97"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435"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3262" w:type="dxa"/>
            <w:gridSpan w:val="8"/>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c>
          <w:tcPr>
            <w:tcW w:w="52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EE4BCB" w:rsidRDefault="00EE4BCB">
            <w:pPr>
              <w:spacing w:line="346" w:lineRule="exact"/>
              <w:jc w:val="center"/>
              <w:rPr>
                <w:sz w:val="18"/>
                <w:szCs w:val="18"/>
              </w:rPr>
            </w:pPr>
          </w:p>
        </w:tc>
      </w:tr>
    </w:tbl>
    <w:p w:rsidR="00EE4BCB" w:rsidRDefault="00EE4BCB">
      <w:pPr>
        <w:spacing w:line="350" w:lineRule="exact"/>
        <w:ind w:firstLineChars="196" w:firstLine="412"/>
        <w:rPr>
          <w:rFonts w:ascii="宋体"/>
          <w:szCs w:val="21"/>
        </w:rPr>
      </w:pPr>
    </w:p>
    <w:sectPr w:rsidR="00EE4BCB">
      <w:footerReference w:type="default" r:id="rId8"/>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40" w:rsidRDefault="00874440">
      <w:r>
        <w:separator/>
      </w:r>
    </w:p>
  </w:endnote>
  <w:endnote w:type="continuationSeparator" w:id="0">
    <w:p w:rsidR="00874440" w:rsidRDefault="0087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魏碑">
    <w:altName w:val="等线"/>
    <w:charset w:val="86"/>
    <w:family w:val="auto"/>
    <w:pitch w:val="default"/>
  </w:font>
  <w:font w:name="华文新魏">
    <w:altName w:val="汉仪书宋二KW"/>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AD" w:rsidRDefault="00333EAD">
    <w:pPr>
      <w:pStyle w:val="a6"/>
    </w:pPr>
    <w:r>
      <w:rPr>
        <w:noProof/>
      </w:rPr>
      <mc:AlternateContent>
        <mc:Choice Requires="wps">
          <w:drawing>
            <wp:anchor distT="0" distB="0" distL="90805" distR="90805" simplePos="0" relativeHeight="102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a:effectLst/>
                    </wps:spPr>
                    <wps:txbx>
                      <w:txbxContent>
                        <w:p w:rsidR="00333EAD" w:rsidRDefault="00333EAD">
                          <w:pPr>
                            <w:pStyle w:val="a6"/>
                          </w:pPr>
                          <w:r>
                            <w:rPr>
                              <w:rFonts w:hint="eastAsia"/>
                            </w:rPr>
                            <w:fldChar w:fldCharType="begin"/>
                          </w:r>
                          <w:r>
                            <w:rPr>
                              <w:rFonts w:hint="eastAsia"/>
                            </w:rPr>
                            <w:instrText xml:space="preserve"> PAGE  \* MERGEFORMAT </w:instrText>
                          </w:r>
                          <w:r>
                            <w:rPr>
                              <w:rFonts w:hint="eastAsia"/>
                            </w:rPr>
                            <w:fldChar w:fldCharType="separate"/>
                          </w:r>
                          <w:r w:rsidR="006B2F4D">
                            <w:rPr>
                              <w:noProof/>
                            </w:rPr>
                            <w:t>7</w:t>
                          </w:r>
                          <w:r>
                            <w:rPr>
                              <w:rFonts w:hint="eastAsia"/>
                            </w:rPr>
                            <w:fldChar w:fldCharType="end"/>
                          </w:r>
                        </w:p>
                      </w:txbxContent>
                    </wps:txbx>
                    <wps:bodyPr vert="horz" wrap="none" lIns="0" tIns="0" rIns="0" bIns="0" anchor="t" anchorCtr="0">
                      <a:spAutoFit/>
                    </wps:bodyPr>
                  </wps:wsp>
                </a:graphicData>
              </a:graphic>
            </wp:anchor>
          </w:drawing>
        </mc:Choice>
        <mc:Fallback>
          <w:pict>
            <v:rect id="文本框 2" o:spid="_x0000_s1026" style="position:absolute;margin-left:0;margin-top:0;width:4.5pt;height:10.35pt;z-index:1024;visibility:visible;mso-wrap-style:none;mso-wrap-distance-left:7.15pt;mso-wrap-distance-top:0;mso-wrap-distance-right:7.1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" filled="f" stroked="f" strokeweight=".5pt">
              <v:stroke joinstyle="round"/>
              <v:textbox style="mso-fit-shape-to-text:t" inset="0,0,0,0">
                <w:txbxContent>
                  <w:p w:rsidR="00333EAD" w:rsidRDefault="00333EAD">
                    <w:pPr>
                      <w:pStyle w:val="a6"/>
                    </w:pPr>
                    <w:r>
                      <w:rPr>
                        <w:rFonts w:hint="eastAsia"/>
                      </w:rPr>
                      <w:fldChar w:fldCharType="begin"/>
                    </w:r>
                    <w:r>
                      <w:rPr>
                        <w:rFonts w:hint="eastAsia"/>
                      </w:rPr>
                      <w:instrText xml:space="preserve"> PAGE  \* MERGEFORMAT </w:instrText>
                    </w:r>
                    <w:r>
                      <w:rPr>
                        <w:rFonts w:hint="eastAsia"/>
                      </w:rPr>
                      <w:fldChar w:fldCharType="separate"/>
                    </w:r>
                    <w:r w:rsidR="006B2F4D">
                      <w:rPr>
                        <w:noProof/>
                      </w:rPr>
                      <w:t>7</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40" w:rsidRDefault="00874440">
      <w:r>
        <w:separator/>
      </w:r>
    </w:p>
  </w:footnote>
  <w:footnote w:type="continuationSeparator" w:id="0">
    <w:p w:rsidR="00874440" w:rsidRDefault="0087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AD" w:rsidRDefault="00333EA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03"/>
    <w:rsid w:val="F5DF737C"/>
    <w:rsid w:val="FCEF68F7"/>
    <w:rsid w:val="FD6B377D"/>
    <w:rsid w:val="FF7EE868"/>
    <w:rsid w:val="00003A21"/>
    <w:rsid w:val="00083F3F"/>
    <w:rsid w:val="0011162D"/>
    <w:rsid w:val="00264647"/>
    <w:rsid w:val="00292A35"/>
    <w:rsid w:val="002C27F3"/>
    <w:rsid w:val="002D7D3A"/>
    <w:rsid w:val="003033D5"/>
    <w:rsid w:val="003247AA"/>
    <w:rsid w:val="00333EAD"/>
    <w:rsid w:val="003412FA"/>
    <w:rsid w:val="00356D6D"/>
    <w:rsid w:val="0038131C"/>
    <w:rsid w:val="003B5B7A"/>
    <w:rsid w:val="003C1E9A"/>
    <w:rsid w:val="004473D7"/>
    <w:rsid w:val="00454079"/>
    <w:rsid w:val="004B10A5"/>
    <w:rsid w:val="00511133"/>
    <w:rsid w:val="00633055"/>
    <w:rsid w:val="0065612F"/>
    <w:rsid w:val="006B2F4D"/>
    <w:rsid w:val="006B5D18"/>
    <w:rsid w:val="006C37A5"/>
    <w:rsid w:val="006F23C4"/>
    <w:rsid w:val="006F2DA8"/>
    <w:rsid w:val="007A6A34"/>
    <w:rsid w:val="007A7673"/>
    <w:rsid w:val="007E471D"/>
    <w:rsid w:val="007E6326"/>
    <w:rsid w:val="00831119"/>
    <w:rsid w:val="00837012"/>
    <w:rsid w:val="00840479"/>
    <w:rsid w:val="00874440"/>
    <w:rsid w:val="0088163C"/>
    <w:rsid w:val="008D1FD4"/>
    <w:rsid w:val="008F5DB2"/>
    <w:rsid w:val="009773B8"/>
    <w:rsid w:val="009A5174"/>
    <w:rsid w:val="009D4327"/>
    <w:rsid w:val="009D6E74"/>
    <w:rsid w:val="00A24F03"/>
    <w:rsid w:val="00A34CFD"/>
    <w:rsid w:val="00AC61E6"/>
    <w:rsid w:val="00B11076"/>
    <w:rsid w:val="00B269D9"/>
    <w:rsid w:val="00B334B8"/>
    <w:rsid w:val="00BD0098"/>
    <w:rsid w:val="00BE067C"/>
    <w:rsid w:val="00BF382B"/>
    <w:rsid w:val="00CE46D3"/>
    <w:rsid w:val="00D36E98"/>
    <w:rsid w:val="00D424D8"/>
    <w:rsid w:val="00E5244A"/>
    <w:rsid w:val="00E94FE7"/>
    <w:rsid w:val="00EE4BCB"/>
    <w:rsid w:val="00F217FA"/>
    <w:rsid w:val="00F52D26"/>
    <w:rsid w:val="00F868BB"/>
    <w:rsid w:val="00F969D0"/>
    <w:rsid w:val="00FA0969"/>
    <w:rsid w:val="00FA3700"/>
    <w:rsid w:val="00FB189B"/>
    <w:rsid w:val="00FF46FC"/>
    <w:rsid w:val="098E1C0D"/>
    <w:rsid w:val="15B63658"/>
    <w:rsid w:val="195D4864"/>
    <w:rsid w:val="1F7CDAF5"/>
    <w:rsid w:val="23886255"/>
    <w:rsid w:val="264C6D3E"/>
    <w:rsid w:val="4ABD5F5B"/>
    <w:rsid w:val="67214201"/>
    <w:rsid w:val="6AFE234A"/>
    <w:rsid w:val="7E04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FD8B3"/>
  <w15:docId w15:val="{5D0D3A7A-8D4D-44E1-B54B-C19B0452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Pr>
      <w:rFonts w:ascii="宋体"/>
      <w:sz w:val="18"/>
      <w:szCs w:val="18"/>
    </w:rPr>
  </w:style>
  <w:style w:type="paragraph" w:styleId="a4">
    <w:name w:val="Body Text Indent"/>
    <w:basedOn w:val="a"/>
    <w:pPr>
      <w:ind w:firstLineChars="200" w:firstLine="200"/>
    </w:pPr>
    <w:rPr>
      <w:sz w:val="24"/>
    </w:rPr>
  </w:style>
  <w:style w:type="paragraph" w:styleId="a5">
    <w:name w:val="Balloon Text"/>
    <w:basedOn w:val="a"/>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kern w:val="0"/>
      <w:sz w:val="18"/>
      <w:szCs w:val="18"/>
    </w:rPr>
  </w:style>
  <w:style w:type="paragraph" w:styleId="a8">
    <w:name w:val="List Paragraph"/>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1492</Words>
  <Characters>8509</Characters>
  <Application>Microsoft Office Word</Application>
  <DocSecurity>0</DocSecurity>
  <Lines>70</Lines>
  <Paragraphs>19</Paragraphs>
  <ScaleCrop>false</ScaleCrop>
  <Company>Microsoft</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××专业人才培养方案</dc:title>
  <dc:creator>user</dc:creator>
  <cp:lastModifiedBy>admin</cp:lastModifiedBy>
  <cp:revision>2</cp:revision>
  <cp:lastPrinted>2013-07-07T00:53:00Z</cp:lastPrinted>
  <dcterms:created xsi:type="dcterms:W3CDTF">2020-12-23T19:28:00Z</dcterms:created>
  <dcterms:modified xsi:type="dcterms:W3CDTF">2021-03-04T10:27:00Z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2052-0.0.0.0</vt:lpwstr>
  </property>
</Properties>
</file>