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/>
          <w:lang w:val="en-US"/>
        </w:rPr>
      </w:pPr>
      <w:r>
        <w:rPr>
          <w:rFonts w:hint="default" w:ascii="仿宋_GB2312" w:eastAsia="仿宋_GB2312" w:cs="仿宋_GB2312"/>
          <w:sz w:val="27"/>
          <w:szCs w:val="27"/>
          <w:lang w:eastAsia="zh-CN"/>
        </w:rPr>
        <w:t>附件</w:t>
      </w:r>
      <w:r>
        <w:rPr>
          <w:rFonts w:hint="eastAsia" w:ascii="仿宋_GB2312" w:eastAsia="仿宋_GB2312" w:cs="仿宋_GB2312"/>
          <w:sz w:val="27"/>
          <w:szCs w:val="27"/>
          <w:lang w:val="en-US" w:eastAsia="zh-CN"/>
        </w:rPr>
        <w:t>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 “卧龙文化艺术节”校园主持人大赛活动方案</w:t>
      </w:r>
    </w:p>
    <w:p>
      <w:pPr>
        <w:spacing w:line="54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为了丰富大学生的课余文化生活，在学生中深入推广普通话，为广大同学搭建自我展现的平台，充分展现我校大学生的青春风采，特举办南阳师范学院校园主持人大赛，具体事宜通知如下：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一、承办单位 </w:t>
      </w:r>
    </w:p>
    <w:p>
      <w:pPr>
        <w:spacing w:line="54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新闻与传播学院团委</w:t>
      </w:r>
    </w:p>
    <w:p>
      <w:pPr>
        <w:spacing w:line="540" w:lineRule="exact"/>
        <w:ind w:left="560" w:hanging="560" w:hanging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二、参赛条件 </w:t>
      </w:r>
    </w:p>
    <w:p>
      <w:pPr>
        <w:spacing w:line="540" w:lineRule="exact"/>
        <w:ind w:left="559" w:leftChars="266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1、普通话标准，具有一定的舞台感和临场应变能力； </w:t>
      </w:r>
    </w:p>
    <w:p>
      <w:pPr>
        <w:spacing w:line="540" w:lineRule="exact"/>
        <w:ind w:left="559" w:leftChars="266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2、品貌端庄，形象气质较好；</w:t>
      </w:r>
    </w:p>
    <w:p>
      <w:pPr>
        <w:spacing w:line="540" w:lineRule="exact"/>
        <w:ind w:left="559" w:leftChars="266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3、热爱主持工作。</w:t>
      </w:r>
    </w:p>
    <w:p>
      <w:pPr>
        <w:spacing w:line="54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三、比赛形式</w:t>
      </w:r>
    </w:p>
    <w:p>
      <w:pPr>
        <w:spacing w:line="54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1、本次比赛设专业组和业余组，专业组为新闻与传播学院播音与主持艺术专业学生，其余为业余组；</w:t>
      </w:r>
    </w:p>
    <w:p>
      <w:pPr>
        <w:spacing w:line="540" w:lineRule="exact"/>
        <w:ind w:left="559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2、本次比赛分为初赛、复赛、决赛三个阶段。</w:t>
      </w:r>
    </w:p>
    <w:p>
      <w:pPr>
        <w:spacing w:line="54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四、报名办法 </w:t>
      </w:r>
    </w:p>
    <w:p>
      <w:pPr>
        <w:spacing w:line="54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各学院于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10月25日</w:t>
      </w:r>
      <w:r>
        <w:rPr>
          <w:rFonts w:hint="eastAsia" w:ascii="宋体" w:hAnsi="宋体" w:eastAsia="宋体" w:cs="宋体"/>
          <w:sz w:val="28"/>
          <w:szCs w:val="28"/>
        </w:rPr>
        <w:t>前将选手报名表（附件4）送交至新闻与传播学院团委办公室（东区办公楼404），电子版交至邮箱：983750661@qq.com，比赛负责人：杨远航（联系方式：17538911129）。</w:t>
      </w: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五、比赛内容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初赛：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1、自我展示，通过说、唱等多种才艺形式介绍自己；（自我介绍与才艺展示融为一体，形式可以丰富多样，时间不超过3分钟）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2、自备模拟主持。（参赛的每个选手根据自己特长，模拟主持或重组一个栏目，内容可以是旅游类、新闻类、谈话类、法治类等，时间不超过4分钟）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决赛：</w:t>
      </w: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、闪亮登场（限时1.5分钟）：参赛选手可以各种形式进行自我展示，介绍自己的基本情况（专业和兴趣爱好、个性特点、主持风格等，不可涉及姓名、学院等个人信息），展现个人魅力。如有条件可配合PPT、视频、歌舞等形式；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2、基本功大比拼（限时1.5分钟）：指定稿件朗读，参赛选手现场抽取一段稿件进行朗读，要求吐字清晰、感情饱满、语言流畅；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3、自备模拟主持（限时4分钟）：参赛的每个选手根据自己特长，模拟主持或重组一个栏目，内容可以是旅游类、新闻类、谈话类、法治类等等，自带伴奏； 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4、妙语连珠（限时2分钟）：参赛选手进行抽签分组，每组分别就抽出的题目即兴表达。</w:t>
      </w: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七、评分标准（10分制，评委打分保留小数点后一位）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1、标准普通话（3分）；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2、发音标准，无方言，吐字清晰（2分）；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3、语言流畅，有节奏感，有感染力（1分）；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4、仪表着装大方、得体（1分）；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pacing w:val="-6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主持气质动作协调，落落大方，手势、面部表情恰当到位（3分）。</w:t>
      </w:r>
    </w:p>
    <w:p>
      <w:pPr>
        <w:spacing w:line="540" w:lineRule="exact"/>
        <w:ind w:firstLine="560" w:firstLineChars="200"/>
        <w:textAlignment w:val="baseline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before="312" w:after="312" w:line="540" w:lineRule="exact"/>
        <w:ind w:firstLine="542" w:firstLineChars="150"/>
        <w:textAlignment w:val="baseline"/>
        <w:rPr>
          <w:rFonts w:ascii="方正小标宋简体" w:hAnsi="宋体" w:eastAsia="方正小标宋简体" w:cs="Times New Roman"/>
          <w:b/>
          <w:bCs/>
          <w:sz w:val="36"/>
          <w:szCs w:val="36"/>
        </w:rPr>
      </w:pPr>
    </w:p>
    <w:p>
      <w:pPr>
        <w:spacing w:before="312" w:after="312" w:line="540" w:lineRule="exact"/>
        <w:ind w:firstLine="542" w:firstLineChars="150"/>
        <w:textAlignment w:val="baseline"/>
        <w:rPr>
          <w:rFonts w:ascii="方正小标宋简体" w:hAnsi="宋体" w:eastAsia="方正小标宋简体" w:cs="Times New Roman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eastAsia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lang w:eastAsia="zh-CN"/>
        </w:rPr>
        <w:t>“校园先声 领秀明天”校园主持人大赛报名登记表</w:t>
      </w:r>
    </w:p>
    <w:p>
      <w:pPr>
        <w:ind w:firstLine="280" w:firstLineChars="100"/>
        <w:textAlignment w:val="baseline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学院名称（加盖公章）：</w:t>
      </w:r>
      <w:r>
        <w:rPr>
          <w:rFonts w:ascii="仿宋_GB2312" w:hAnsi="宋体" w:eastAsia="仿宋_GB2312" w:cs="Times New Roman"/>
          <w:sz w:val="28"/>
          <w:szCs w:val="28"/>
        </w:rPr>
        <w:t xml:space="preserve">        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年</w:t>
      </w:r>
      <w:r>
        <w:rPr>
          <w:rFonts w:ascii="仿宋_GB2312" w:hAnsi="宋体" w:eastAsia="仿宋_GB2312" w:cs="Times New Roman"/>
          <w:sz w:val="28"/>
          <w:szCs w:val="28"/>
        </w:rPr>
        <w:t xml:space="preserve">   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  <w:r>
        <w:rPr>
          <w:rFonts w:ascii="仿宋_GB2312" w:hAnsi="宋体" w:eastAsia="仿宋_GB2312" w:cs="Times New Roman"/>
          <w:sz w:val="28"/>
          <w:szCs w:val="28"/>
        </w:rPr>
        <w:t xml:space="preserve">   </w:t>
      </w:r>
      <w:r>
        <w:rPr>
          <w:rFonts w:hint="eastAsia" w:ascii="仿宋_GB2312" w:hAnsi="宋体" w:eastAsia="仿宋_GB2312" w:cs="Times New Roman"/>
          <w:sz w:val="28"/>
          <w:szCs w:val="28"/>
        </w:rPr>
        <w:t>日</w:t>
      </w:r>
    </w:p>
    <w:tbl>
      <w:tblPr>
        <w:tblStyle w:val="3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150"/>
        <w:gridCol w:w="26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77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领队姓名</w:t>
            </w:r>
          </w:p>
        </w:tc>
        <w:tc>
          <w:tcPr>
            <w:tcW w:w="1150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636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77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负责人姓名</w:t>
            </w:r>
          </w:p>
        </w:tc>
        <w:tc>
          <w:tcPr>
            <w:tcW w:w="1150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636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77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参赛选手姓名</w:t>
            </w:r>
          </w:p>
        </w:tc>
        <w:tc>
          <w:tcPr>
            <w:tcW w:w="1150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2633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模拟主持栏目名称</w:t>
            </w:r>
          </w:p>
        </w:tc>
        <w:tc>
          <w:tcPr>
            <w:tcW w:w="2636" w:type="dxa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7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7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7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7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7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7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7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7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>
            <w:pPr>
              <w:textAlignment w:val="baselin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仿宋_GB2312" w:eastAsia="仿宋_GB2312" w:cs="仿宋_GB2312"/>
          <w:sz w:val="27"/>
          <w:szCs w:val="27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仿宋_GB2312" w:eastAsia="仿宋_GB2312" w:cs="仿宋_GB2312"/>
          <w:sz w:val="27"/>
          <w:szCs w:val="27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6E70"/>
    <w:rsid w:val="232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2021-12-08T13:01:00Z</dcterms:created>
  <dc:creator>WPS_1595668066</dc:creator>
  <cp:lastModifiedBy>WPS_1595668066</cp:lastModifiedBy>
  <dcterms:modified xsi:type="dcterms:W3CDTF">2021-12-08T13:11:45Z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7E51F3DED3DA4C6B94648E992860F725</vt:lpwstr>
  </property>
</Properties>
</file>