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/>
          <w:b/>
          <w:bCs/>
          <w:sz w:val="36"/>
        </w:rPr>
      </w:pPr>
      <w:bookmarkStart w:id="0" w:name="_GoBack"/>
      <w:bookmarkEnd w:id="0"/>
    </w:p>
    <w:p>
      <w:pPr>
        <w:jc w:val="center"/>
        <w:rPr>
          <w:rFonts w:ascii="宋体"/>
          <w:b/>
          <w:bCs/>
          <w:sz w:val="36"/>
        </w:rPr>
      </w:pPr>
    </w:p>
    <w:p>
      <w:pPr>
        <w:jc w:val="center"/>
        <w:rPr>
          <w:rFonts w:ascii="宋体"/>
          <w:b/>
          <w:bCs/>
          <w:sz w:val="36"/>
        </w:rPr>
      </w:pPr>
    </w:p>
    <w:p>
      <w:pPr>
        <w:jc w:val="center"/>
        <w:rPr>
          <w:rFonts w:ascii="宋体"/>
          <w:b/>
          <w:bCs/>
          <w:sz w:val="36"/>
        </w:rPr>
      </w:pPr>
    </w:p>
    <w:p>
      <w:pPr>
        <w:rPr>
          <w:rFonts w:ascii="宋体"/>
          <w:b/>
          <w:bCs/>
          <w:sz w:val="36"/>
        </w:rPr>
      </w:pPr>
    </w:p>
    <w:p>
      <w:pPr>
        <w:spacing w:line="500" w:lineRule="exact"/>
        <w:jc w:val="center"/>
        <w:rPr>
          <w:rFonts w:ascii="楷体_GB2312" w:hAnsi="宋体" w:eastAsia="楷体_GB2312"/>
          <w:sz w:val="32"/>
        </w:rPr>
      </w:pPr>
      <w:r>
        <w:rPr>
          <w:rFonts w:hint="eastAsia" w:ascii="楷体_GB2312" w:hAnsi="宋体" w:eastAsia="楷体_GB2312"/>
          <w:sz w:val="32"/>
        </w:rPr>
        <w:t>宛院研发〔</w:t>
      </w:r>
      <w:r>
        <w:rPr>
          <w:rFonts w:ascii="楷体_GB2312" w:hAnsi="宋体" w:eastAsia="楷体_GB2312"/>
          <w:sz w:val="32"/>
        </w:rPr>
        <w:t>201</w:t>
      </w:r>
      <w:r>
        <w:rPr>
          <w:rFonts w:hint="eastAsia" w:ascii="楷体_GB2312" w:hAnsi="宋体" w:eastAsia="楷体_GB2312"/>
          <w:sz w:val="32"/>
        </w:rPr>
        <w:t>5〕11号</w:t>
      </w:r>
    </w:p>
    <w:p>
      <w:pPr>
        <w:widowControl/>
        <w:spacing w:line="560" w:lineRule="exact"/>
        <w:jc w:val="center"/>
        <w:rPr>
          <w:rFonts w:hint="eastAsia" w:ascii="宋体" w:cs="宋体"/>
          <w:b/>
          <w:bCs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>
      <w:pPr>
        <w:widowControl/>
        <w:spacing w:line="360" w:lineRule="auto"/>
        <w:ind w:firstLine="560"/>
        <w:jc w:val="center"/>
        <w:rPr>
          <w:rFonts w:ascii="黑体" w:hAnsi="黑体" w:eastAsia="黑体" w:cs="黑体"/>
          <w:b/>
          <w:bCs/>
          <w:color w:val="3E210A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3E210A"/>
          <w:kern w:val="0"/>
          <w:sz w:val="44"/>
          <w:szCs w:val="44"/>
        </w:rPr>
        <w:t>南阳师范学院</w:t>
      </w:r>
    </w:p>
    <w:p>
      <w:pPr>
        <w:widowControl/>
        <w:spacing w:line="360" w:lineRule="auto"/>
        <w:ind w:firstLine="560"/>
        <w:jc w:val="center"/>
        <w:rPr>
          <w:rFonts w:ascii="黑体" w:hAnsi="黑体" w:eastAsia="黑体" w:cs="黑体"/>
          <w:b/>
          <w:bCs/>
          <w:color w:val="3E210A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3E210A"/>
          <w:kern w:val="0"/>
          <w:sz w:val="44"/>
          <w:szCs w:val="44"/>
        </w:rPr>
        <w:t>关于2013级研究生学位论文答辩及学位授予工作安排通知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b/>
          <w:bCs/>
          <w:color w:val="3E210A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E210A"/>
          <w:kern w:val="0"/>
          <w:sz w:val="32"/>
          <w:szCs w:val="32"/>
        </w:rPr>
        <w:t>培养学院：</w:t>
      </w:r>
    </w:p>
    <w:p>
      <w:pPr>
        <w:widowControl/>
        <w:spacing w:line="360" w:lineRule="auto"/>
        <w:ind w:firstLine="692" w:firstLineChars="247"/>
        <w:jc w:val="left"/>
        <w:rPr>
          <w:rFonts w:ascii="仿宋_GB2312" w:hAnsi="仿宋_GB2312" w:eastAsia="仿宋_GB2312" w:cs="仿宋_GB2312"/>
          <w:color w:val="3E210A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3E210A"/>
          <w:kern w:val="0"/>
          <w:sz w:val="28"/>
          <w:szCs w:val="28"/>
        </w:rPr>
        <w:t>按照我校的有关规定，现就2013级研究生学位论文答辩及学位授予等工作安排通知如下：</w:t>
      </w:r>
      <w:r>
        <w:rPr>
          <w:rFonts w:hint="eastAsia" w:ascii="仿宋_GB2312" w:hAnsi="仿宋_GB2312" w:eastAsia="仿宋_GB2312" w:cs="仿宋_GB2312"/>
          <w:color w:val="3E210A"/>
          <w:kern w:val="0"/>
          <w:sz w:val="24"/>
        </w:rPr>
        <w:t xml:space="preserve"> </w:t>
      </w:r>
    </w:p>
    <w:p>
      <w:pPr>
        <w:widowControl/>
        <w:spacing w:line="360" w:lineRule="auto"/>
        <w:ind w:firstLine="689"/>
        <w:jc w:val="left"/>
        <w:rPr>
          <w:rFonts w:ascii="黑体" w:hAnsi="黑体" w:eastAsia="黑体" w:cs="黑体"/>
          <w:b/>
          <w:bCs/>
          <w:color w:val="3E210A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E210A"/>
          <w:kern w:val="0"/>
          <w:sz w:val="32"/>
          <w:szCs w:val="32"/>
        </w:rPr>
        <w:t>一、资格审查</w:t>
      </w:r>
    </w:p>
    <w:p>
      <w:pPr>
        <w:widowControl/>
        <w:spacing w:line="360" w:lineRule="auto"/>
        <w:ind w:firstLine="692" w:firstLineChars="247"/>
        <w:jc w:val="left"/>
        <w:rPr>
          <w:rFonts w:ascii="仿宋_GB2312" w:hAnsi="仿宋_GB2312" w:eastAsia="仿宋_GB2312" w:cs="仿宋_GB2312"/>
          <w:color w:val="3E210A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E210A"/>
          <w:kern w:val="0"/>
          <w:sz w:val="28"/>
          <w:szCs w:val="28"/>
        </w:rPr>
        <w:t>资格审查时间：2015年10月11日-30日</w:t>
      </w:r>
    </w:p>
    <w:p>
      <w:pPr>
        <w:widowControl/>
        <w:spacing w:line="360" w:lineRule="auto"/>
        <w:ind w:firstLine="692" w:firstLineChars="247"/>
        <w:jc w:val="left"/>
        <w:rPr>
          <w:rFonts w:ascii="仿宋_GB2312" w:hAnsi="仿宋_GB2312" w:eastAsia="仿宋_GB2312" w:cs="仿宋_GB2312"/>
          <w:color w:val="3E210A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E210A"/>
          <w:kern w:val="0"/>
          <w:sz w:val="28"/>
          <w:szCs w:val="28"/>
        </w:rPr>
        <w:t>符合毕业答辩条件的研究生须填写《南阳师范学院学位论文答辩申请表》（研究生处网页文档下载处下载），连同相关支撑材料提交至培养学院，经培养学院初步审查后，上报工程硕士（生物工程领域）学位评定分委员会最终审核，审核通过可进入下一环节。</w:t>
      </w:r>
    </w:p>
    <w:p>
      <w:pPr>
        <w:widowControl/>
        <w:spacing w:line="360" w:lineRule="auto"/>
        <w:ind w:firstLine="689"/>
        <w:jc w:val="left"/>
        <w:rPr>
          <w:rFonts w:ascii="黑体" w:hAnsi="黑体" w:eastAsia="黑体" w:cs="黑体"/>
          <w:b/>
          <w:bCs/>
          <w:color w:val="3E210A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E210A"/>
          <w:kern w:val="0"/>
          <w:sz w:val="32"/>
          <w:szCs w:val="32"/>
        </w:rPr>
        <w:t>二、学位论文检测</w:t>
      </w:r>
    </w:p>
    <w:p>
      <w:pPr>
        <w:widowControl/>
        <w:spacing w:line="360" w:lineRule="auto"/>
        <w:ind w:firstLine="692" w:firstLineChars="247"/>
        <w:jc w:val="left"/>
        <w:rPr>
          <w:rFonts w:ascii="仿宋_GB2312" w:hAnsi="仿宋_GB2312" w:eastAsia="仿宋_GB2312" w:cs="仿宋_GB2312"/>
          <w:color w:val="3E210A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E210A"/>
          <w:kern w:val="0"/>
          <w:sz w:val="28"/>
          <w:szCs w:val="28"/>
        </w:rPr>
        <w:t>资格审查通过的研究生，将学位论文电子档1份（word版）提交至研究生处，进行学位论文检测。</w:t>
      </w:r>
    </w:p>
    <w:p>
      <w:pPr>
        <w:widowControl/>
        <w:spacing w:line="360" w:lineRule="auto"/>
        <w:ind w:firstLine="692" w:firstLineChars="247"/>
        <w:jc w:val="left"/>
        <w:rPr>
          <w:rFonts w:ascii="仿宋_GB2312" w:hAnsi="仿宋_GB2312" w:eastAsia="仿宋_GB2312" w:cs="仿宋_GB2312"/>
          <w:color w:val="3E210A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E210A"/>
          <w:kern w:val="0"/>
          <w:sz w:val="28"/>
          <w:szCs w:val="28"/>
        </w:rPr>
        <w:t xml:space="preserve">检测时间：2015年10月30日全天 </w:t>
      </w:r>
    </w:p>
    <w:p>
      <w:pPr>
        <w:widowControl/>
        <w:spacing w:line="360" w:lineRule="auto"/>
        <w:ind w:firstLine="692" w:firstLineChars="247"/>
        <w:jc w:val="left"/>
        <w:rPr>
          <w:rFonts w:ascii="仿宋_GB2312" w:hAnsi="仿宋_GB2312" w:eastAsia="仿宋_GB2312" w:cs="仿宋_GB2312"/>
          <w:color w:val="3E210A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E210A"/>
          <w:kern w:val="0"/>
          <w:sz w:val="28"/>
          <w:szCs w:val="28"/>
        </w:rPr>
        <w:t>检测合格方可进入下一阶段。我校学位论文重复率要求在20%以下。</w:t>
      </w:r>
    </w:p>
    <w:p>
      <w:pPr>
        <w:widowControl/>
        <w:spacing w:line="360" w:lineRule="auto"/>
        <w:ind w:firstLine="689"/>
        <w:jc w:val="left"/>
        <w:rPr>
          <w:rFonts w:ascii="黑体" w:hAnsi="黑体" w:eastAsia="黑体" w:cs="黑体"/>
          <w:b/>
          <w:bCs/>
          <w:color w:val="3E210A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E210A"/>
          <w:kern w:val="0"/>
          <w:sz w:val="32"/>
          <w:szCs w:val="32"/>
        </w:rPr>
        <w:t>三、论文盲审</w:t>
      </w:r>
    </w:p>
    <w:p>
      <w:pPr>
        <w:widowControl/>
        <w:spacing w:line="360" w:lineRule="auto"/>
        <w:ind w:firstLine="692" w:firstLineChars="247"/>
        <w:jc w:val="left"/>
        <w:rPr>
          <w:rFonts w:ascii="仿宋_GB2312" w:hAnsi="仿宋_GB2312" w:eastAsia="仿宋_GB2312" w:cs="仿宋_GB2312"/>
          <w:color w:val="3E210A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E210A"/>
          <w:kern w:val="0"/>
          <w:sz w:val="28"/>
          <w:szCs w:val="28"/>
        </w:rPr>
        <w:t>论文盲审时间：2015年11月7日-11月20日。</w:t>
      </w:r>
    </w:p>
    <w:p>
      <w:pPr>
        <w:widowControl/>
        <w:spacing w:line="360" w:lineRule="auto"/>
        <w:ind w:firstLine="692" w:firstLineChars="247"/>
        <w:jc w:val="left"/>
        <w:rPr>
          <w:rFonts w:ascii="仿宋_GB2312" w:hAnsi="仿宋_GB2312" w:eastAsia="仿宋_GB2312" w:cs="仿宋_GB2312"/>
          <w:color w:val="3E210A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E210A"/>
          <w:kern w:val="0"/>
          <w:sz w:val="28"/>
          <w:szCs w:val="28"/>
        </w:rPr>
        <w:t>学位论文检测合格的研究生须按照标准模板打印3本学位论文，由培养学院汇总后，于2015年11月6日下午16:00前报至研究生处S518房间。</w:t>
      </w:r>
    </w:p>
    <w:p>
      <w:pPr>
        <w:widowControl/>
        <w:spacing w:line="360" w:lineRule="auto"/>
        <w:ind w:firstLine="692" w:firstLineChars="247"/>
        <w:jc w:val="left"/>
        <w:rPr>
          <w:rFonts w:ascii="仿宋_GB2312" w:hAnsi="仿宋_GB2312" w:eastAsia="仿宋_GB2312" w:cs="仿宋_GB2312"/>
          <w:color w:val="3E210A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E210A"/>
          <w:kern w:val="0"/>
          <w:sz w:val="28"/>
          <w:szCs w:val="28"/>
        </w:rPr>
        <w:t>2013级研究生的学位论文全部由研究生处负责外送盲审。外送盲审合格方可进入下一阶段。</w:t>
      </w:r>
    </w:p>
    <w:p>
      <w:pPr>
        <w:widowControl/>
        <w:spacing w:line="360" w:lineRule="auto"/>
        <w:ind w:firstLine="689"/>
        <w:jc w:val="left"/>
        <w:rPr>
          <w:rFonts w:ascii="黑体" w:hAnsi="黑体" w:eastAsia="黑体" w:cs="黑体"/>
          <w:b/>
          <w:bCs/>
          <w:color w:val="3E210A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E210A"/>
          <w:kern w:val="0"/>
          <w:sz w:val="32"/>
          <w:szCs w:val="32"/>
        </w:rPr>
        <w:t>四、答辩</w:t>
      </w:r>
    </w:p>
    <w:p>
      <w:pPr>
        <w:widowControl/>
        <w:spacing w:line="360" w:lineRule="auto"/>
        <w:ind w:firstLine="692" w:firstLineChars="247"/>
        <w:jc w:val="left"/>
        <w:rPr>
          <w:rFonts w:ascii="仿宋_GB2312" w:hAnsi="仿宋_GB2312" w:eastAsia="仿宋_GB2312" w:cs="仿宋_GB2312"/>
          <w:color w:val="3E210A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E210A"/>
          <w:kern w:val="0"/>
          <w:sz w:val="28"/>
          <w:szCs w:val="28"/>
        </w:rPr>
        <w:t>答辩时间： 11月21日-11月30日。</w:t>
      </w:r>
    </w:p>
    <w:p>
      <w:pPr>
        <w:widowControl/>
        <w:spacing w:line="360" w:lineRule="auto"/>
        <w:ind w:firstLine="692" w:firstLineChars="247"/>
        <w:jc w:val="left"/>
        <w:rPr>
          <w:rFonts w:ascii="仿宋_GB2312" w:hAnsi="仿宋_GB2312" w:eastAsia="仿宋_GB2312" w:cs="仿宋_GB2312"/>
          <w:color w:val="3E210A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E210A"/>
          <w:kern w:val="0"/>
          <w:sz w:val="28"/>
          <w:szCs w:val="28"/>
        </w:rPr>
        <w:t>研究生根据外审意见对论文进行修改完善后，由导师负责对研究生学位论文进行审核（含格式、排版审核、学位论文最后页承若书须更换为最新学位承若书-研究生处网页文档下载）。</w:t>
      </w:r>
    </w:p>
    <w:p>
      <w:pPr>
        <w:widowControl/>
        <w:spacing w:line="360" w:lineRule="auto"/>
        <w:ind w:firstLine="692" w:firstLineChars="247"/>
        <w:jc w:val="left"/>
        <w:rPr>
          <w:rFonts w:ascii="仿宋_GB2312" w:hAnsi="仿宋_GB2312" w:eastAsia="仿宋_GB2312" w:cs="仿宋_GB2312"/>
          <w:color w:val="3E210A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E210A"/>
          <w:kern w:val="0"/>
          <w:sz w:val="28"/>
          <w:szCs w:val="28"/>
        </w:rPr>
        <w:t>审核合格后，印制答辩所需论文，要求规范印制，可根据答辩委员人数决定印制数量。</w:t>
      </w:r>
    </w:p>
    <w:p>
      <w:pPr>
        <w:widowControl/>
        <w:spacing w:line="360" w:lineRule="auto"/>
        <w:ind w:firstLine="692" w:firstLineChars="247"/>
        <w:jc w:val="left"/>
        <w:rPr>
          <w:rFonts w:ascii="仿宋_GB2312" w:hAnsi="仿宋_GB2312" w:eastAsia="仿宋_GB2312" w:cs="仿宋_GB2312"/>
          <w:color w:val="3E210A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E210A"/>
          <w:kern w:val="0"/>
          <w:sz w:val="28"/>
          <w:szCs w:val="28"/>
        </w:rPr>
        <w:t>具体答辩时间由导师向生物工程领域学术分委员会提出申请，有关答辩要求及相关事宜参照宛院发【2014】94号文《南阳师范学院硕士学位授予工作细则》执行。</w:t>
      </w:r>
    </w:p>
    <w:p>
      <w:pPr>
        <w:widowControl/>
        <w:spacing w:line="360" w:lineRule="auto"/>
        <w:ind w:firstLine="689"/>
        <w:jc w:val="left"/>
        <w:rPr>
          <w:rFonts w:ascii="黑体" w:hAnsi="黑体" w:eastAsia="黑体" w:cs="黑体"/>
          <w:b/>
          <w:bCs/>
          <w:color w:val="3E210A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E210A"/>
          <w:kern w:val="0"/>
          <w:sz w:val="32"/>
          <w:szCs w:val="32"/>
        </w:rPr>
        <w:t>五、论文最终版印制</w:t>
      </w:r>
    </w:p>
    <w:p>
      <w:pPr>
        <w:widowControl/>
        <w:spacing w:line="360" w:lineRule="auto"/>
        <w:ind w:firstLine="832" w:firstLineChars="297"/>
        <w:jc w:val="left"/>
        <w:rPr>
          <w:rFonts w:ascii="仿宋_GB2312" w:hAnsi="仿宋_GB2312" w:eastAsia="仿宋_GB2312" w:cs="仿宋_GB2312"/>
          <w:color w:val="3E210A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E210A"/>
          <w:kern w:val="0"/>
          <w:sz w:val="28"/>
          <w:szCs w:val="28"/>
        </w:rPr>
        <w:t>学位论文答辩通过后，研究生须根据论文答辩过程专家所提意见进行认真修改和完善，经导师同意后，印制最终版学位论文16本（培养学院3本，研究生处档案室7本，图书馆3本，学校档案室3本），同时提交学位论文最终电子版 （包括PDF版和Word版）至研究生处S518房间。</w:t>
      </w:r>
    </w:p>
    <w:p>
      <w:pPr>
        <w:widowControl/>
        <w:spacing w:line="360" w:lineRule="auto"/>
        <w:ind w:firstLine="689"/>
        <w:jc w:val="left"/>
        <w:rPr>
          <w:rFonts w:ascii="黑体" w:hAnsi="黑体" w:eastAsia="黑体" w:cs="黑体"/>
          <w:b/>
          <w:bCs/>
          <w:color w:val="3E210A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E210A"/>
          <w:kern w:val="0"/>
          <w:sz w:val="32"/>
          <w:szCs w:val="32"/>
        </w:rPr>
        <w:t>六、报送材料</w:t>
      </w:r>
    </w:p>
    <w:p>
      <w:pPr>
        <w:widowControl/>
        <w:spacing w:line="360" w:lineRule="auto"/>
        <w:ind w:firstLine="692" w:firstLineChars="247"/>
        <w:jc w:val="left"/>
        <w:rPr>
          <w:rFonts w:ascii="仿宋_GB2312" w:hAnsi="仿宋_GB2312" w:eastAsia="仿宋_GB2312" w:cs="仿宋_GB2312"/>
          <w:color w:val="3E210A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E210A"/>
          <w:kern w:val="0"/>
          <w:sz w:val="28"/>
          <w:szCs w:val="28"/>
        </w:rPr>
        <w:t>研究生培养学院上报所有毕业研究生以下材料：</w:t>
      </w:r>
    </w:p>
    <w:p>
      <w:pPr>
        <w:widowControl/>
        <w:spacing w:line="360" w:lineRule="auto"/>
        <w:ind w:firstLine="700" w:firstLineChars="25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1、研究生答辩会及授予学位的8个表格。（纸质版1式3份，电子档1份）；</w:t>
      </w:r>
    </w:p>
    <w:p>
      <w:pPr>
        <w:widowControl/>
        <w:spacing w:line="360" w:lineRule="auto"/>
        <w:ind w:firstLine="700" w:firstLineChars="25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2、南阳师范学院毕业研究生科研成果汇总表。（纸质版1式3份，需盖学院公章，电子档1份）；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FF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3、毕业研究生的毕业支撑材料（包括科研成果、获奖证书等）原件和复印件各1份；</w:t>
      </w:r>
    </w:p>
    <w:p>
      <w:pPr>
        <w:widowControl/>
        <w:spacing w:line="360" w:lineRule="auto"/>
        <w:ind w:firstLine="692" w:firstLineChars="247"/>
        <w:jc w:val="left"/>
        <w:rPr>
          <w:rFonts w:ascii="仿宋_GB2312" w:hAnsi="仿宋_GB2312" w:eastAsia="仿宋_GB2312" w:cs="仿宋_GB2312"/>
          <w:color w:val="3E210A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E210A"/>
          <w:kern w:val="0"/>
          <w:sz w:val="28"/>
          <w:szCs w:val="28"/>
        </w:rPr>
        <w:t>上述相关表格均可在研究生处网页文档下载处下载。培养学院汇总后，于12月9日下午16:00前，将上述材料报送研究生处S518房间，逐一登记核实。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b/>
          <w:bCs/>
          <w:color w:val="3E210A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E210A"/>
          <w:kern w:val="0"/>
          <w:sz w:val="32"/>
          <w:szCs w:val="32"/>
        </w:rPr>
        <w:t xml:space="preserve">    七、召开校学位评定委员会会议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color w:val="3E210A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3E210A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3E210A"/>
          <w:kern w:val="0"/>
          <w:sz w:val="28"/>
          <w:szCs w:val="28"/>
        </w:rPr>
        <w:t xml:space="preserve">  12月中旬研究生处负责申请召开校学位评定委员会会议，审核通过2013级毕业研究生学位授予资格。</w:t>
      </w:r>
    </w:p>
    <w:p>
      <w:pPr>
        <w:widowControl/>
        <w:spacing w:line="360" w:lineRule="auto"/>
        <w:ind w:firstLine="643" w:firstLineChars="200"/>
        <w:jc w:val="left"/>
        <w:rPr>
          <w:rFonts w:ascii="黑体" w:hAnsi="黑体" w:eastAsia="黑体" w:cs="黑体"/>
          <w:b/>
          <w:bCs/>
          <w:color w:val="3E210A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E210A"/>
          <w:kern w:val="0"/>
          <w:sz w:val="32"/>
          <w:szCs w:val="32"/>
        </w:rPr>
        <w:t>八、毕业典礼暨学位授予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color w:val="3E210A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E210A"/>
          <w:kern w:val="0"/>
          <w:sz w:val="28"/>
          <w:szCs w:val="28"/>
        </w:rPr>
        <w:t xml:space="preserve">      时间：12月下旬。由研究生处负责组织实施。</w:t>
      </w:r>
    </w:p>
    <w:p>
      <w:pPr>
        <w:widowControl/>
        <w:spacing w:line="360" w:lineRule="auto"/>
        <w:ind w:firstLine="482" w:firstLineChars="150"/>
        <w:jc w:val="left"/>
        <w:rPr>
          <w:rFonts w:ascii="黑体" w:hAnsi="黑体" w:eastAsia="黑体" w:cs="黑体"/>
          <w:b/>
          <w:bCs/>
          <w:color w:val="3E210A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E210A"/>
          <w:kern w:val="0"/>
          <w:sz w:val="32"/>
          <w:szCs w:val="32"/>
        </w:rPr>
        <w:t xml:space="preserve"> 九、毕业研究生个人材料归档及离校手续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color w:val="3E210A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3E210A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3E210A"/>
          <w:kern w:val="0"/>
          <w:sz w:val="28"/>
          <w:szCs w:val="28"/>
        </w:rPr>
        <w:t xml:space="preserve">  2013级毕业研究生须在2016年1月10号前办理离校手续，并提交以下材料至研究生处：</w:t>
      </w:r>
    </w:p>
    <w:p>
      <w:pPr>
        <w:widowControl/>
        <w:spacing w:line="360" w:lineRule="auto"/>
        <w:ind w:left="851"/>
        <w:jc w:val="left"/>
        <w:rPr>
          <w:rFonts w:ascii="仿宋_GB2312" w:hAnsi="仿宋_GB2312" w:eastAsia="仿宋_GB2312" w:cs="仿宋_GB2312"/>
          <w:color w:val="3E210A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E210A"/>
          <w:kern w:val="0"/>
          <w:sz w:val="28"/>
          <w:szCs w:val="28"/>
        </w:rPr>
        <w:t>1、南阳师范学院毕业研究生登记表（须盖章，凭此单领取毕业证和学位证）；</w:t>
      </w:r>
    </w:p>
    <w:p>
      <w:pPr>
        <w:widowControl/>
        <w:spacing w:line="360" w:lineRule="auto"/>
        <w:ind w:left="851"/>
        <w:jc w:val="left"/>
        <w:rPr>
          <w:rFonts w:ascii="仿宋_GB2312" w:hAnsi="仿宋_GB2312" w:eastAsia="仿宋_GB2312" w:cs="仿宋_GB2312"/>
          <w:color w:val="3E210A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E210A"/>
          <w:kern w:val="0"/>
          <w:sz w:val="28"/>
          <w:szCs w:val="28"/>
        </w:rPr>
        <w:t>2、研究生录取登记表；</w:t>
      </w:r>
    </w:p>
    <w:p>
      <w:pPr>
        <w:widowControl/>
        <w:spacing w:line="360" w:lineRule="auto"/>
        <w:ind w:left="851"/>
        <w:jc w:val="left"/>
        <w:rPr>
          <w:rFonts w:ascii="仿宋_GB2312" w:hAnsi="仿宋_GB2312" w:eastAsia="仿宋_GB2312" w:cs="仿宋_GB2312"/>
          <w:color w:val="3E210A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E210A"/>
          <w:kern w:val="0"/>
          <w:sz w:val="28"/>
          <w:szCs w:val="28"/>
        </w:rPr>
        <w:t>3、研究生入学登记表；</w:t>
      </w:r>
    </w:p>
    <w:p>
      <w:pPr>
        <w:widowControl/>
        <w:spacing w:line="360" w:lineRule="auto"/>
        <w:ind w:left="851"/>
        <w:jc w:val="left"/>
        <w:rPr>
          <w:rFonts w:ascii="仿宋_GB2312" w:hAnsi="仿宋_GB2312" w:eastAsia="仿宋_GB2312" w:cs="仿宋_GB2312"/>
          <w:color w:val="3E210A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4、研究生成绩单</w:t>
      </w:r>
      <w:r>
        <w:rPr>
          <w:rFonts w:hint="eastAsia" w:ascii="仿宋_GB2312" w:hAnsi="仿宋_GB2312" w:eastAsia="仿宋_GB2312" w:cs="仿宋_GB2312"/>
          <w:color w:val="3E210A"/>
          <w:kern w:val="0"/>
          <w:sz w:val="28"/>
          <w:szCs w:val="28"/>
        </w:rPr>
        <w:t>（由培养学院提供）；</w:t>
      </w:r>
    </w:p>
    <w:p>
      <w:pPr>
        <w:widowControl/>
        <w:spacing w:line="360" w:lineRule="auto"/>
        <w:ind w:left="851"/>
        <w:jc w:val="left"/>
        <w:rPr>
          <w:rFonts w:ascii="仿宋_GB2312" w:hAnsi="仿宋_GB2312" w:eastAsia="仿宋_GB2312" w:cs="仿宋_GB2312"/>
          <w:color w:val="3E210A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E210A"/>
          <w:kern w:val="0"/>
          <w:sz w:val="28"/>
          <w:szCs w:val="28"/>
        </w:rPr>
        <w:t>5、研究生专业技能训练表；</w:t>
      </w:r>
    </w:p>
    <w:p>
      <w:pPr>
        <w:widowControl/>
        <w:spacing w:line="360" w:lineRule="auto"/>
        <w:ind w:left="851"/>
        <w:jc w:val="left"/>
        <w:rPr>
          <w:rFonts w:ascii="仿宋_GB2312" w:hAnsi="仿宋_GB2312" w:eastAsia="仿宋_GB2312" w:cs="仿宋_GB2312"/>
          <w:color w:val="3E210A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E210A"/>
          <w:kern w:val="0"/>
          <w:sz w:val="28"/>
          <w:szCs w:val="28"/>
        </w:rPr>
        <w:t>6、研究生专业实践考核表；</w:t>
      </w:r>
    </w:p>
    <w:p>
      <w:pPr>
        <w:widowControl/>
        <w:spacing w:line="360" w:lineRule="auto"/>
        <w:ind w:left="851"/>
        <w:jc w:val="left"/>
        <w:rPr>
          <w:rFonts w:ascii="仿宋_GB2312" w:hAnsi="仿宋_GB2312" w:eastAsia="仿宋_GB2312" w:cs="仿宋_GB2312"/>
          <w:color w:val="3E210A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7、研究生开题报告表；</w:t>
      </w:r>
    </w:p>
    <w:p>
      <w:pPr>
        <w:widowControl/>
        <w:spacing w:line="360" w:lineRule="auto"/>
        <w:ind w:left="851"/>
        <w:jc w:val="left"/>
        <w:rPr>
          <w:rFonts w:ascii="仿宋_GB2312" w:hAnsi="仿宋_GB2312" w:eastAsia="仿宋_GB2312" w:cs="仿宋_GB2312"/>
          <w:color w:val="3E210A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8、研究生中期考核表；</w:t>
      </w:r>
    </w:p>
    <w:p>
      <w:pPr>
        <w:widowControl/>
        <w:spacing w:line="360" w:lineRule="auto"/>
        <w:ind w:left="851"/>
        <w:jc w:val="left"/>
        <w:rPr>
          <w:rFonts w:ascii="仿宋_GB2312" w:hAnsi="仿宋_GB2312" w:eastAsia="仿宋_GB2312" w:cs="仿宋_GB2312"/>
          <w:color w:val="3E210A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9、研究生答辩申请表；</w:t>
      </w:r>
    </w:p>
    <w:p>
      <w:pPr>
        <w:widowControl/>
        <w:spacing w:line="360" w:lineRule="auto"/>
        <w:ind w:left="851"/>
        <w:jc w:val="left"/>
        <w:rPr>
          <w:rFonts w:ascii="仿宋_GB2312" w:hAnsi="仿宋_GB2312" w:eastAsia="仿宋_GB2312" w:cs="仿宋_GB2312"/>
          <w:color w:val="3E210A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10、研究生体检表；</w:t>
      </w:r>
    </w:p>
    <w:p>
      <w:pPr>
        <w:widowControl/>
        <w:spacing w:line="360" w:lineRule="auto"/>
        <w:ind w:left="851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11、研究生答辩会及授予学位的8个表格；</w:t>
      </w:r>
    </w:p>
    <w:p>
      <w:pPr>
        <w:widowControl/>
        <w:spacing w:line="360" w:lineRule="auto"/>
        <w:ind w:left="851"/>
        <w:jc w:val="left"/>
        <w:rPr>
          <w:rFonts w:ascii="仿宋_GB2312" w:hAnsi="仿宋_GB2312" w:eastAsia="仿宋_GB2312" w:cs="仿宋_GB2312"/>
          <w:color w:val="3E210A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E210A"/>
          <w:kern w:val="0"/>
          <w:sz w:val="28"/>
          <w:szCs w:val="28"/>
        </w:rPr>
        <w:t>12、研究生专业见习考核表；</w:t>
      </w:r>
    </w:p>
    <w:p>
      <w:pPr>
        <w:widowControl/>
        <w:spacing w:line="360" w:lineRule="auto"/>
        <w:ind w:firstLine="840" w:firstLineChars="30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（备注：上述1-12材料均须提交纸质版1式3份，研究生处留存2份，培养学院留存1份。同时提交上述材料的电子版各1份。上述材料除4外，其它表格均可在研究生处网页文档下载处下载）</w:t>
      </w:r>
    </w:p>
    <w:p>
      <w:pPr>
        <w:widowControl/>
        <w:spacing w:line="360" w:lineRule="auto"/>
        <w:ind w:left="851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13、研究生开题报告PPT和毕业答辩PPT各1份；</w:t>
      </w:r>
    </w:p>
    <w:p>
      <w:pPr>
        <w:widowControl/>
        <w:spacing w:line="360" w:lineRule="auto"/>
        <w:ind w:left="851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14、毕业研究生毕业证和学位证扫描件；</w:t>
      </w:r>
    </w:p>
    <w:p>
      <w:pPr>
        <w:widowControl/>
        <w:spacing w:line="360" w:lineRule="auto"/>
        <w:ind w:left="851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15、读研期间的科研成果及各种获奖证书 </w:t>
      </w:r>
      <w:r>
        <w:rPr>
          <w:rFonts w:hint="eastAsia" w:ascii="仿宋_GB2312" w:hAnsi="仿宋_GB2312" w:eastAsia="仿宋_GB2312" w:cs="仿宋_GB2312"/>
          <w:color w:val="3E210A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原件和扫描件各1份）</w:t>
      </w:r>
    </w:p>
    <w:p>
      <w:pPr>
        <w:widowControl/>
        <w:spacing w:line="360" w:lineRule="auto"/>
        <w:ind w:left="851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16、最终版学位论文16本和</w:t>
      </w:r>
      <w:r>
        <w:rPr>
          <w:rFonts w:hint="eastAsia" w:ascii="仿宋_GB2312" w:hAnsi="仿宋_GB2312" w:eastAsia="仿宋_GB2312" w:cs="仿宋_GB2312"/>
          <w:color w:val="3E210A"/>
          <w:kern w:val="0"/>
          <w:sz w:val="28"/>
          <w:szCs w:val="28"/>
        </w:rPr>
        <w:t>最终电子版1份 （包括PDF版和Word版）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上述材料1-11由研究生处核实后装入研究生本人档案。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材料1-16除了提交上述要求外，还需研究生本人将1-16材料刻录成光盘2张，交研究生处留存备案。</w:t>
      </w:r>
    </w:p>
    <w:p>
      <w:pPr>
        <w:widowControl/>
        <w:spacing w:line="360" w:lineRule="auto"/>
        <w:ind w:firstLine="482" w:firstLineChars="150"/>
        <w:jc w:val="left"/>
        <w:rPr>
          <w:rFonts w:ascii="黑体" w:hAnsi="黑体" w:eastAsia="黑体" w:cs="黑体"/>
          <w:b/>
          <w:bCs/>
          <w:color w:val="3E210A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E210A"/>
          <w:kern w:val="0"/>
          <w:sz w:val="32"/>
          <w:szCs w:val="32"/>
        </w:rPr>
        <w:t xml:space="preserve"> 十、 未尽事宜请参照宛院发【2014】94号文执行</w:t>
      </w:r>
    </w:p>
    <w:p>
      <w:pPr>
        <w:widowControl/>
        <w:spacing w:line="360" w:lineRule="auto"/>
        <w:ind w:firstLine="560"/>
        <w:jc w:val="left"/>
        <w:rPr>
          <w:rFonts w:ascii="宋体" w:hAnsi="宋体" w:cs="宋体"/>
          <w:b/>
          <w:bCs/>
          <w:color w:val="3E210A"/>
          <w:kern w:val="0"/>
          <w:sz w:val="28"/>
          <w:szCs w:val="28"/>
        </w:rPr>
      </w:pPr>
    </w:p>
    <w:p>
      <w:pPr>
        <w:widowControl/>
        <w:spacing w:line="360" w:lineRule="auto"/>
        <w:ind w:firstLine="560"/>
        <w:jc w:val="left"/>
        <w:rPr>
          <w:rFonts w:ascii="宋体" w:hAnsi="宋体" w:cs="宋体"/>
          <w:b/>
          <w:bCs/>
          <w:color w:val="3E210A"/>
          <w:kern w:val="0"/>
          <w:sz w:val="28"/>
          <w:szCs w:val="28"/>
        </w:rPr>
      </w:pPr>
    </w:p>
    <w:p>
      <w:pPr>
        <w:spacing w:line="540" w:lineRule="exac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3E210A"/>
          <w:kern w:val="0"/>
          <w:sz w:val="28"/>
          <w:szCs w:val="28"/>
        </w:rPr>
        <w:t>                       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南阳师范学院 研究生处</w:t>
      </w:r>
    </w:p>
    <w:p>
      <w:pPr>
        <w:spacing w:line="540" w:lineRule="exact"/>
        <w:ind w:firstLine="560" w:firstLineChars="200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 xml:space="preserve">                                 2015年10月10日</w:t>
      </w:r>
    </w:p>
    <w:p>
      <w:pPr>
        <w:widowControl/>
        <w:spacing w:line="360" w:lineRule="auto"/>
        <w:ind w:firstLine="560"/>
        <w:jc w:val="left"/>
      </w:pPr>
      <w:r>
        <w:rPr>
          <w:rFonts w:ascii="宋体" w:hAnsi="宋体" w:cs="宋体"/>
          <w:b/>
          <w:bCs/>
          <w:color w:val="3E210A"/>
          <w:kern w:val="0"/>
          <w:sz w:val="28"/>
          <w:szCs w:val="28"/>
        </w:rPr>
        <w:t xml:space="preserve">                      </w:t>
      </w:r>
      <w:r>
        <w:rPr>
          <w:rFonts w:hint="eastAsia" w:ascii="宋体" w:hAnsi="宋体" w:cs="宋体"/>
          <w:b/>
          <w:bCs/>
          <w:color w:val="3E210A"/>
          <w:kern w:val="0"/>
          <w:sz w:val="28"/>
          <w:szCs w:val="28"/>
        </w:rPr>
        <w:t xml:space="preserve">            </w:t>
      </w:r>
    </w:p>
    <w:p/>
    <w:p/>
    <w:sectPr>
      <w:headerReference r:id="rId4" w:type="default"/>
      <w:footerReference r:id="rId5" w:type="default"/>
      <w:footerReference r:id="rId6" w:type="even"/>
      <w:pgSz w:w="11057" w:h="15309"/>
      <w:pgMar w:top="1701" w:right="1531" w:bottom="1531" w:left="1531" w:header="851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A22DB"/>
    <w:rsid w:val="00080024"/>
    <w:rsid w:val="000C336C"/>
    <w:rsid w:val="001076E8"/>
    <w:rsid w:val="002F68CE"/>
    <w:rsid w:val="00317659"/>
    <w:rsid w:val="003D3730"/>
    <w:rsid w:val="004C72E4"/>
    <w:rsid w:val="005C6268"/>
    <w:rsid w:val="00635CAB"/>
    <w:rsid w:val="006C3AA9"/>
    <w:rsid w:val="006C71B7"/>
    <w:rsid w:val="007677DC"/>
    <w:rsid w:val="00791245"/>
    <w:rsid w:val="007D7F53"/>
    <w:rsid w:val="00840ABD"/>
    <w:rsid w:val="008F6BE6"/>
    <w:rsid w:val="00960775"/>
    <w:rsid w:val="00971C51"/>
    <w:rsid w:val="00973A95"/>
    <w:rsid w:val="00987A55"/>
    <w:rsid w:val="009F5D26"/>
    <w:rsid w:val="00A26FA5"/>
    <w:rsid w:val="00A405A8"/>
    <w:rsid w:val="00B31894"/>
    <w:rsid w:val="00B32352"/>
    <w:rsid w:val="00B91A52"/>
    <w:rsid w:val="00BB7F08"/>
    <w:rsid w:val="00BC57D8"/>
    <w:rsid w:val="00BF1E3C"/>
    <w:rsid w:val="00C17397"/>
    <w:rsid w:val="00C24DB3"/>
    <w:rsid w:val="00CC0498"/>
    <w:rsid w:val="00CC0BCF"/>
    <w:rsid w:val="00DC3436"/>
    <w:rsid w:val="00E763D2"/>
    <w:rsid w:val="00EA22DB"/>
    <w:rsid w:val="00EB0E18"/>
    <w:rsid w:val="00F97A59"/>
    <w:rsid w:val="00FA47E5"/>
    <w:rsid w:val="04664A43"/>
    <w:rsid w:val="09043B58"/>
    <w:rsid w:val="10FD29EF"/>
    <w:rsid w:val="17C77B0F"/>
    <w:rsid w:val="19170735"/>
    <w:rsid w:val="20D20FF5"/>
    <w:rsid w:val="2CCE420F"/>
    <w:rsid w:val="2D665687"/>
    <w:rsid w:val="2DDD43CD"/>
    <w:rsid w:val="32291362"/>
    <w:rsid w:val="38BB5B8F"/>
    <w:rsid w:val="489D5DB0"/>
    <w:rsid w:val="4B1B6EC6"/>
    <w:rsid w:val="5164648D"/>
    <w:rsid w:val="5FA479F8"/>
    <w:rsid w:val="61EE40B9"/>
    <w:rsid w:val="679113F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雨前龙井快速装机版V1.91</Company>
  <Pages>6</Pages>
  <Words>281</Words>
  <Characters>1608</Characters>
  <Lines>13</Lines>
  <Paragraphs>3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2014-06-17T07:19:00Z</dcterms:created>
  <dc:creator>me</dc:creator>
  <cp:lastModifiedBy>Administrator</cp:lastModifiedBy>
  <cp:lastPrinted>2015-10-10T12:25:00Z</cp:lastPrinted>
  <dcterms:modified xsi:type="dcterms:W3CDTF">2015-10-11T03:09:03Z</dcterms:modified>
  <dc:title>宛院研发〔2014〕９号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