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3E6" w:rsidRPr="008B73B1" w:rsidRDefault="008F23E6" w:rsidP="00DE3DAB">
      <w:pPr>
        <w:spacing w:beforeLines="50" w:afterLines="50" w:line="400" w:lineRule="exact"/>
        <w:jc w:val="center"/>
        <w:rPr>
          <w:rFonts w:ascii="宋体" w:hAnsi="宋体"/>
          <w:b/>
          <w:sz w:val="28"/>
          <w:szCs w:val="28"/>
        </w:rPr>
      </w:pPr>
      <w:r w:rsidRPr="008B73B1">
        <w:rPr>
          <w:rFonts w:ascii="宋体" w:hAnsi="宋体" w:hint="eastAsia"/>
          <w:b/>
          <w:sz w:val="28"/>
          <w:szCs w:val="28"/>
        </w:rPr>
        <w:t>三届三次教代会</w:t>
      </w:r>
      <w:r w:rsidR="00272196" w:rsidRPr="008B73B1">
        <w:rPr>
          <w:rFonts w:ascii="宋体" w:hAnsi="宋体" w:hint="eastAsia"/>
          <w:b/>
          <w:sz w:val="28"/>
          <w:szCs w:val="28"/>
        </w:rPr>
        <w:t>立案</w:t>
      </w:r>
      <w:r w:rsidRPr="008B73B1">
        <w:rPr>
          <w:rFonts w:ascii="宋体" w:hAnsi="宋体" w:hint="eastAsia"/>
          <w:b/>
          <w:sz w:val="28"/>
          <w:szCs w:val="28"/>
        </w:rPr>
        <w:t>提案</w:t>
      </w:r>
      <w:r w:rsidR="00154509" w:rsidRPr="008B73B1">
        <w:rPr>
          <w:rFonts w:ascii="宋体" w:hAnsi="宋体" w:hint="eastAsia"/>
          <w:b/>
          <w:sz w:val="28"/>
          <w:szCs w:val="28"/>
        </w:rPr>
        <w:t>承办</w:t>
      </w:r>
      <w:r w:rsidR="007C69F7" w:rsidRPr="008B73B1">
        <w:rPr>
          <w:rFonts w:ascii="宋体" w:hAnsi="宋体" w:hint="eastAsia"/>
          <w:b/>
          <w:sz w:val="28"/>
          <w:szCs w:val="28"/>
        </w:rPr>
        <w:t>回复</w:t>
      </w:r>
      <w:r w:rsidR="00BB0895" w:rsidRPr="008B73B1">
        <w:rPr>
          <w:rFonts w:ascii="宋体" w:hAnsi="宋体" w:hint="eastAsia"/>
          <w:b/>
          <w:sz w:val="28"/>
          <w:szCs w:val="28"/>
        </w:rPr>
        <w:t>落实</w:t>
      </w:r>
      <w:r w:rsidRPr="008B73B1">
        <w:rPr>
          <w:rFonts w:ascii="宋体" w:hAnsi="宋体" w:hint="eastAsia"/>
          <w:b/>
          <w:sz w:val="28"/>
          <w:szCs w:val="28"/>
        </w:rPr>
        <w:t>情况</w:t>
      </w:r>
    </w:p>
    <w:p w:rsidR="00F460C2" w:rsidRPr="008B73B1" w:rsidRDefault="008F23E6" w:rsidP="008B73B1">
      <w:pPr>
        <w:spacing w:line="400" w:lineRule="exact"/>
        <w:ind w:firstLineChars="200" w:firstLine="480"/>
        <w:rPr>
          <w:rFonts w:ascii="宋体" w:hAnsi="宋体"/>
          <w:sz w:val="24"/>
          <w:szCs w:val="24"/>
        </w:rPr>
      </w:pPr>
      <w:r w:rsidRPr="008B73B1">
        <w:rPr>
          <w:rFonts w:ascii="宋体" w:hAnsi="宋体" w:hint="eastAsia"/>
          <w:sz w:val="24"/>
          <w:szCs w:val="24"/>
        </w:rPr>
        <w:t>三届三次教代会提案</w:t>
      </w:r>
      <w:r w:rsidR="00CF6C40" w:rsidRPr="008B73B1">
        <w:rPr>
          <w:rFonts w:ascii="宋体" w:hAnsi="宋体" w:hint="eastAsia"/>
          <w:sz w:val="24"/>
          <w:szCs w:val="24"/>
        </w:rPr>
        <w:t>审查意见及提案承办单位责任分工，</w:t>
      </w:r>
      <w:r w:rsidR="00EE49AB" w:rsidRPr="008B73B1">
        <w:rPr>
          <w:rFonts w:ascii="宋体" w:hAnsi="宋体" w:hint="eastAsia"/>
          <w:sz w:val="24"/>
          <w:szCs w:val="24"/>
        </w:rPr>
        <w:t>4月14日</w:t>
      </w:r>
      <w:r w:rsidR="00006F85" w:rsidRPr="008B73B1">
        <w:rPr>
          <w:rFonts w:ascii="宋体" w:hAnsi="宋体" w:hint="eastAsia"/>
          <w:sz w:val="24"/>
          <w:szCs w:val="24"/>
        </w:rPr>
        <w:t>经校长办公会研究通过</w:t>
      </w:r>
      <w:r w:rsidRPr="008B73B1">
        <w:rPr>
          <w:rFonts w:ascii="宋体" w:hAnsi="宋体" w:hint="eastAsia"/>
          <w:sz w:val="24"/>
          <w:szCs w:val="24"/>
        </w:rPr>
        <w:t>。</w:t>
      </w:r>
      <w:smartTag w:uri="urn:schemas-microsoft-com:office:smarttags" w:element="chsdate">
        <w:smartTagPr>
          <w:attr w:name="IsROCDate" w:val="False"/>
          <w:attr w:name="IsLunarDate" w:val="False"/>
          <w:attr w:name="Day" w:val="24"/>
          <w:attr w:name="Month" w:val="4"/>
          <w:attr w:name="Year" w:val="2017"/>
        </w:smartTagPr>
        <w:r w:rsidRPr="008B73B1">
          <w:rPr>
            <w:rFonts w:ascii="宋体" w:hAnsi="宋体" w:hint="eastAsia"/>
            <w:sz w:val="24"/>
            <w:szCs w:val="24"/>
          </w:rPr>
          <w:t>4月24日</w:t>
        </w:r>
      </w:smartTag>
      <w:r w:rsidRPr="008B73B1">
        <w:rPr>
          <w:rFonts w:ascii="宋体" w:hAnsi="宋体" w:hint="eastAsia"/>
          <w:sz w:val="24"/>
          <w:szCs w:val="24"/>
        </w:rPr>
        <w:t>，提案</w:t>
      </w:r>
      <w:r w:rsidR="00CF6C40" w:rsidRPr="008B73B1">
        <w:rPr>
          <w:rFonts w:ascii="宋体" w:hAnsi="宋体" w:hint="eastAsia"/>
          <w:sz w:val="24"/>
          <w:szCs w:val="24"/>
        </w:rPr>
        <w:t>员会</w:t>
      </w:r>
      <w:r w:rsidRPr="008B73B1">
        <w:rPr>
          <w:rFonts w:ascii="宋体" w:hAnsi="宋体" w:hint="eastAsia"/>
          <w:sz w:val="24"/>
          <w:szCs w:val="24"/>
        </w:rPr>
        <w:t>委召开了提案承办落实工作会，</w:t>
      </w:r>
      <w:r w:rsidR="00CF6C40" w:rsidRPr="008B73B1">
        <w:rPr>
          <w:rFonts w:ascii="宋体" w:hAnsi="宋体" w:hint="eastAsia"/>
          <w:sz w:val="24"/>
          <w:szCs w:val="24"/>
        </w:rPr>
        <w:t>相关职能部门负责同志参加会议</w:t>
      </w:r>
      <w:r w:rsidR="00EE49AB" w:rsidRPr="008B73B1">
        <w:rPr>
          <w:rFonts w:ascii="宋体" w:hAnsi="宋体" w:hint="eastAsia"/>
          <w:sz w:val="24"/>
          <w:szCs w:val="24"/>
        </w:rPr>
        <w:t>,</w:t>
      </w:r>
      <w:r w:rsidR="00CF6C40" w:rsidRPr="008B73B1">
        <w:rPr>
          <w:rFonts w:ascii="宋体" w:hAnsi="宋体" w:hint="eastAsia"/>
          <w:sz w:val="24"/>
          <w:szCs w:val="24"/>
        </w:rPr>
        <w:t>具体安排</w:t>
      </w:r>
      <w:r w:rsidRPr="008B73B1">
        <w:rPr>
          <w:rFonts w:ascii="宋体" w:hAnsi="宋体" w:hint="eastAsia"/>
          <w:sz w:val="24"/>
          <w:szCs w:val="24"/>
        </w:rPr>
        <w:t>三届三次提案</w:t>
      </w:r>
      <w:r w:rsidR="00CF6C40" w:rsidRPr="008B73B1">
        <w:rPr>
          <w:rFonts w:ascii="宋体" w:hAnsi="宋体" w:hint="eastAsia"/>
          <w:sz w:val="24"/>
          <w:szCs w:val="24"/>
        </w:rPr>
        <w:t>承办</w:t>
      </w:r>
      <w:r w:rsidRPr="008B73B1">
        <w:rPr>
          <w:rFonts w:ascii="宋体" w:hAnsi="宋体" w:hint="eastAsia"/>
          <w:sz w:val="24"/>
          <w:szCs w:val="24"/>
        </w:rPr>
        <w:t>落实工作，并就提案的落实回复作了具体要求</w:t>
      </w:r>
      <w:r w:rsidR="007D3A93" w:rsidRPr="008B73B1">
        <w:rPr>
          <w:rFonts w:ascii="宋体" w:hAnsi="宋体" w:hint="eastAsia"/>
          <w:sz w:val="24"/>
          <w:szCs w:val="24"/>
        </w:rPr>
        <w:t>，</w:t>
      </w:r>
      <w:r w:rsidR="00FD4F9C" w:rsidRPr="008B73B1">
        <w:rPr>
          <w:rFonts w:ascii="宋体" w:hAnsi="宋体" w:hint="eastAsia"/>
          <w:sz w:val="24"/>
          <w:szCs w:val="24"/>
        </w:rPr>
        <w:t>期间提案委员会会同校</w:t>
      </w:r>
      <w:r w:rsidR="00715D9B" w:rsidRPr="008B73B1">
        <w:rPr>
          <w:rFonts w:ascii="宋体" w:hAnsi="宋体" w:hint="eastAsia"/>
          <w:sz w:val="24"/>
          <w:szCs w:val="24"/>
        </w:rPr>
        <w:t>长办公室跟踪督办</w:t>
      </w:r>
      <w:r w:rsidR="007D3A93" w:rsidRPr="008B73B1">
        <w:rPr>
          <w:rFonts w:ascii="宋体" w:hAnsi="宋体" w:hint="eastAsia"/>
          <w:sz w:val="24"/>
          <w:szCs w:val="24"/>
        </w:rPr>
        <w:t>。</w:t>
      </w:r>
      <w:r w:rsidR="00272196" w:rsidRPr="008B73B1">
        <w:rPr>
          <w:rFonts w:ascii="宋体" w:hAnsi="宋体" w:hint="eastAsia"/>
          <w:sz w:val="24"/>
          <w:szCs w:val="24"/>
        </w:rPr>
        <w:t>三届三次教代会立</w:t>
      </w:r>
      <w:r w:rsidR="00FD4F9C" w:rsidRPr="008B73B1">
        <w:rPr>
          <w:rFonts w:ascii="宋体" w:hAnsi="宋体" w:hint="eastAsia"/>
          <w:sz w:val="24"/>
          <w:szCs w:val="24"/>
        </w:rPr>
        <w:t>案</w:t>
      </w:r>
      <w:r w:rsidR="00272196" w:rsidRPr="008B73B1">
        <w:rPr>
          <w:rFonts w:ascii="宋体" w:hAnsi="宋体" w:hint="eastAsia"/>
          <w:sz w:val="24"/>
          <w:szCs w:val="24"/>
        </w:rPr>
        <w:t>提案共计11项，</w:t>
      </w:r>
      <w:r w:rsidR="00715D9B" w:rsidRPr="008B73B1">
        <w:rPr>
          <w:rFonts w:ascii="宋体" w:hAnsi="宋体" w:hint="eastAsia"/>
          <w:sz w:val="24"/>
          <w:szCs w:val="24"/>
        </w:rPr>
        <w:t>截至目前，全部</w:t>
      </w:r>
      <w:r w:rsidR="00272196" w:rsidRPr="008B73B1">
        <w:rPr>
          <w:rFonts w:ascii="宋体" w:hAnsi="宋体" w:hint="eastAsia"/>
          <w:sz w:val="24"/>
          <w:szCs w:val="24"/>
        </w:rPr>
        <w:t>1</w:t>
      </w:r>
      <w:r w:rsidR="00715D9B" w:rsidRPr="008B73B1">
        <w:rPr>
          <w:rFonts w:ascii="宋体" w:hAnsi="宋体" w:hint="eastAsia"/>
          <w:sz w:val="24"/>
          <w:szCs w:val="24"/>
        </w:rPr>
        <w:t>1项提案全部回复。</w:t>
      </w:r>
      <w:r w:rsidR="007D3A93" w:rsidRPr="008B73B1">
        <w:rPr>
          <w:rFonts w:ascii="宋体" w:hAnsi="宋体" w:hint="eastAsia"/>
          <w:sz w:val="24"/>
          <w:szCs w:val="24"/>
        </w:rPr>
        <w:t>其中已经得到解决或</w:t>
      </w:r>
      <w:r w:rsidR="00FD5A08" w:rsidRPr="008B73B1">
        <w:rPr>
          <w:rFonts w:ascii="宋体" w:hAnsi="宋体" w:hint="eastAsia"/>
          <w:sz w:val="24"/>
          <w:szCs w:val="24"/>
        </w:rPr>
        <w:t>承诺</w:t>
      </w:r>
      <w:r w:rsidR="007D3A93" w:rsidRPr="008B73B1">
        <w:rPr>
          <w:rFonts w:ascii="宋体" w:hAnsi="宋体" w:hint="eastAsia"/>
          <w:sz w:val="24"/>
          <w:szCs w:val="24"/>
        </w:rPr>
        <w:t>在一定期限内解决的提案1</w:t>
      </w:r>
      <w:r w:rsidR="00272196" w:rsidRPr="008B73B1">
        <w:rPr>
          <w:rFonts w:ascii="宋体" w:hAnsi="宋体" w:hint="eastAsia"/>
          <w:sz w:val="24"/>
          <w:szCs w:val="24"/>
        </w:rPr>
        <w:t>0</w:t>
      </w:r>
      <w:r w:rsidR="007D3A93" w:rsidRPr="008B73B1">
        <w:rPr>
          <w:rFonts w:ascii="宋体" w:hAnsi="宋体" w:hint="eastAsia"/>
          <w:sz w:val="24"/>
          <w:szCs w:val="24"/>
        </w:rPr>
        <w:t>项，</w:t>
      </w:r>
      <w:r w:rsidR="007D6D4D" w:rsidRPr="008B73B1">
        <w:rPr>
          <w:rFonts w:ascii="宋体" w:hAnsi="宋体" w:hint="eastAsia"/>
          <w:sz w:val="24"/>
          <w:szCs w:val="24"/>
        </w:rPr>
        <w:t>需要进一步论证解决的</w:t>
      </w:r>
      <w:r w:rsidR="007D3A93" w:rsidRPr="008B73B1">
        <w:rPr>
          <w:rFonts w:ascii="宋体" w:hAnsi="宋体" w:hint="eastAsia"/>
          <w:sz w:val="24"/>
          <w:szCs w:val="24"/>
        </w:rPr>
        <w:t>提案</w:t>
      </w:r>
      <w:r w:rsidR="00272196" w:rsidRPr="008B73B1">
        <w:rPr>
          <w:rFonts w:ascii="宋体" w:hAnsi="宋体" w:hint="eastAsia"/>
          <w:sz w:val="24"/>
          <w:szCs w:val="24"/>
        </w:rPr>
        <w:t>1</w:t>
      </w:r>
      <w:r w:rsidR="007D3A93" w:rsidRPr="008B73B1">
        <w:rPr>
          <w:rFonts w:ascii="宋体" w:hAnsi="宋体" w:hint="eastAsia"/>
          <w:sz w:val="24"/>
          <w:szCs w:val="24"/>
        </w:rPr>
        <w:t>项</w:t>
      </w:r>
      <w:r w:rsidR="00AE4290" w:rsidRPr="008B73B1">
        <w:rPr>
          <w:rFonts w:ascii="宋体" w:hAnsi="宋体" w:hint="eastAsia"/>
          <w:sz w:val="24"/>
          <w:szCs w:val="24"/>
        </w:rPr>
        <w:t>（16号提案）</w:t>
      </w:r>
      <w:r w:rsidR="007D3A93" w:rsidRPr="008B73B1">
        <w:rPr>
          <w:rFonts w:ascii="宋体" w:hAnsi="宋体" w:hint="eastAsia"/>
          <w:sz w:val="24"/>
          <w:szCs w:val="24"/>
        </w:rPr>
        <w:t>。</w:t>
      </w:r>
      <w:r w:rsidR="00EF3FDD" w:rsidRPr="008B73B1">
        <w:rPr>
          <w:rFonts w:ascii="宋体" w:hAnsi="宋体" w:hint="eastAsia"/>
          <w:sz w:val="24"/>
          <w:szCs w:val="24"/>
        </w:rPr>
        <w:t>现就提案回复</w:t>
      </w:r>
      <w:r w:rsidR="00715D9B" w:rsidRPr="008B73B1">
        <w:rPr>
          <w:rFonts w:ascii="宋体" w:hAnsi="宋体" w:hint="eastAsia"/>
          <w:sz w:val="24"/>
          <w:szCs w:val="24"/>
        </w:rPr>
        <w:t>落实</w:t>
      </w:r>
      <w:r w:rsidR="00652081" w:rsidRPr="008B73B1">
        <w:rPr>
          <w:rFonts w:ascii="宋体" w:hAnsi="宋体" w:hint="eastAsia"/>
          <w:sz w:val="24"/>
          <w:szCs w:val="24"/>
        </w:rPr>
        <w:t>情况公</w:t>
      </w:r>
      <w:r w:rsidR="003D559D" w:rsidRPr="008B73B1">
        <w:rPr>
          <w:rFonts w:ascii="宋体" w:hAnsi="宋体" w:hint="eastAsia"/>
          <w:sz w:val="24"/>
          <w:szCs w:val="24"/>
        </w:rPr>
        <w:t>示</w:t>
      </w:r>
      <w:r w:rsidR="00652081" w:rsidRPr="008B73B1">
        <w:rPr>
          <w:rFonts w:ascii="宋体" w:hAnsi="宋体" w:hint="eastAsia"/>
          <w:sz w:val="24"/>
          <w:szCs w:val="24"/>
        </w:rPr>
        <w:t>如下。</w:t>
      </w:r>
    </w:p>
    <w:p w:rsidR="00715D9B" w:rsidRPr="008B73B1" w:rsidRDefault="00715D9B" w:rsidP="008B73B1">
      <w:pPr>
        <w:spacing w:line="400" w:lineRule="exact"/>
        <w:ind w:firstLineChars="200" w:firstLine="480"/>
        <w:rPr>
          <w:rFonts w:ascii="宋体" w:hAnsi="宋体"/>
          <w:sz w:val="24"/>
          <w:szCs w:val="24"/>
        </w:rPr>
      </w:pPr>
      <w:r w:rsidRPr="008B73B1">
        <w:rPr>
          <w:rFonts w:ascii="宋体" w:hAnsi="宋体" w:hint="eastAsia"/>
          <w:sz w:val="24"/>
          <w:szCs w:val="24"/>
        </w:rPr>
        <w:t xml:space="preserve">                                                                               </w:t>
      </w:r>
      <w:r w:rsidR="008B73B1" w:rsidRPr="008B73B1">
        <w:rPr>
          <w:rFonts w:ascii="宋体" w:hAnsi="宋体" w:hint="eastAsia"/>
          <w:sz w:val="24"/>
          <w:szCs w:val="24"/>
        </w:rPr>
        <w:t xml:space="preserve">     校工会</w:t>
      </w:r>
    </w:p>
    <w:p w:rsidR="00715D9B" w:rsidRPr="008B73B1" w:rsidRDefault="00715D9B" w:rsidP="008B73B1">
      <w:pPr>
        <w:spacing w:line="400" w:lineRule="exact"/>
        <w:ind w:firstLineChars="200" w:firstLine="480"/>
        <w:rPr>
          <w:rFonts w:ascii="宋体" w:hAnsi="宋体"/>
          <w:sz w:val="24"/>
          <w:szCs w:val="24"/>
        </w:rPr>
      </w:pPr>
      <w:r w:rsidRPr="008B73B1">
        <w:rPr>
          <w:rFonts w:ascii="宋体" w:hAnsi="宋体" w:hint="eastAsia"/>
          <w:sz w:val="24"/>
          <w:szCs w:val="24"/>
        </w:rPr>
        <w:t xml:space="preserve">                                                                            </w:t>
      </w:r>
      <w:r w:rsidR="008B73B1" w:rsidRPr="008B73B1">
        <w:rPr>
          <w:rFonts w:ascii="宋体" w:hAnsi="宋体" w:hint="eastAsia"/>
          <w:sz w:val="24"/>
          <w:szCs w:val="24"/>
        </w:rPr>
        <w:t xml:space="preserve">      </w:t>
      </w:r>
      <w:r w:rsidRPr="008B73B1">
        <w:rPr>
          <w:rFonts w:ascii="宋体" w:hAnsi="宋体" w:hint="eastAsia"/>
          <w:sz w:val="24"/>
          <w:szCs w:val="24"/>
        </w:rPr>
        <w:t>2017年</w:t>
      </w:r>
      <w:r w:rsidR="00FB3E0E">
        <w:rPr>
          <w:rFonts w:ascii="宋体" w:hAnsi="宋体" w:hint="eastAsia"/>
          <w:sz w:val="24"/>
          <w:szCs w:val="24"/>
        </w:rPr>
        <w:t>12</w:t>
      </w:r>
      <w:r w:rsidRPr="008B73B1">
        <w:rPr>
          <w:rFonts w:ascii="宋体" w:hAnsi="宋体" w:hint="eastAsia"/>
          <w:sz w:val="24"/>
          <w:szCs w:val="24"/>
        </w:rPr>
        <w:t>月</w:t>
      </w:r>
      <w:r w:rsidR="00DE3DAB">
        <w:rPr>
          <w:rFonts w:ascii="宋体" w:hAnsi="宋体" w:hint="eastAsia"/>
          <w:sz w:val="24"/>
          <w:szCs w:val="24"/>
        </w:rPr>
        <w:t>5</w:t>
      </w:r>
      <w:r w:rsidR="009A05EC" w:rsidRPr="008B73B1">
        <w:rPr>
          <w:rFonts w:ascii="宋体" w:hAnsi="宋体" w:hint="eastAsia"/>
          <w:sz w:val="24"/>
          <w:szCs w:val="24"/>
        </w:rPr>
        <w:t>日</w:t>
      </w:r>
    </w:p>
    <w:tbl>
      <w:tblPr>
        <w:tblW w:w="14848" w:type="dxa"/>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567"/>
        <w:gridCol w:w="567"/>
        <w:gridCol w:w="1671"/>
        <w:gridCol w:w="29"/>
        <w:gridCol w:w="3403"/>
        <w:gridCol w:w="708"/>
        <w:gridCol w:w="993"/>
        <w:gridCol w:w="6345"/>
      </w:tblGrid>
      <w:tr w:rsidR="00272196" w:rsidRPr="008B73B1" w:rsidTr="00272196">
        <w:trPr>
          <w:trHeight w:val="936"/>
          <w:jc w:val="center"/>
        </w:trPr>
        <w:tc>
          <w:tcPr>
            <w:tcW w:w="565" w:type="dxa"/>
            <w:shd w:val="clear" w:color="auto" w:fill="auto"/>
            <w:vAlign w:val="center"/>
          </w:tcPr>
          <w:p w:rsidR="00272196" w:rsidRPr="008B73B1" w:rsidRDefault="00272196" w:rsidP="00374AD3">
            <w:pPr>
              <w:widowControl/>
              <w:spacing w:line="300" w:lineRule="exact"/>
              <w:jc w:val="center"/>
              <w:rPr>
                <w:rFonts w:ascii="宋体" w:hAnsi="宋体" w:cs="宋体"/>
                <w:b/>
                <w:bCs/>
                <w:kern w:val="0"/>
                <w:szCs w:val="21"/>
              </w:rPr>
            </w:pPr>
            <w:r w:rsidRPr="008B73B1">
              <w:rPr>
                <w:rFonts w:ascii="宋体" w:hAnsi="宋体" w:cs="宋体" w:hint="eastAsia"/>
                <w:b/>
                <w:bCs/>
                <w:kern w:val="0"/>
                <w:szCs w:val="21"/>
              </w:rPr>
              <w:t>序</w:t>
            </w:r>
          </w:p>
          <w:p w:rsidR="00272196" w:rsidRPr="008B73B1" w:rsidRDefault="00272196" w:rsidP="00374AD3">
            <w:pPr>
              <w:widowControl/>
              <w:spacing w:line="300" w:lineRule="exact"/>
              <w:jc w:val="center"/>
              <w:rPr>
                <w:rFonts w:ascii="宋体" w:hAnsi="宋体" w:cs="宋体"/>
                <w:b/>
                <w:bCs/>
                <w:kern w:val="0"/>
                <w:szCs w:val="21"/>
              </w:rPr>
            </w:pPr>
          </w:p>
          <w:p w:rsidR="00272196" w:rsidRPr="008B73B1" w:rsidRDefault="00272196" w:rsidP="00374AD3">
            <w:pPr>
              <w:widowControl/>
              <w:spacing w:line="300" w:lineRule="exact"/>
              <w:jc w:val="center"/>
              <w:rPr>
                <w:rFonts w:ascii="宋体" w:hAnsi="宋体" w:cs="宋体"/>
                <w:b/>
                <w:bCs/>
                <w:kern w:val="0"/>
                <w:szCs w:val="21"/>
              </w:rPr>
            </w:pPr>
            <w:r w:rsidRPr="008B73B1">
              <w:rPr>
                <w:rFonts w:ascii="宋体" w:hAnsi="宋体" w:cs="宋体" w:hint="eastAsia"/>
                <w:b/>
                <w:bCs/>
                <w:kern w:val="0"/>
                <w:szCs w:val="21"/>
              </w:rPr>
              <w:t>号</w:t>
            </w:r>
          </w:p>
        </w:tc>
        <w:tc>
          <w:tcPr>
            <w:tcW w:w="567" w:type="dxa"/>
            <w:shd w:val="clear" w:color="auto" w:fill="auto"/>
            <w:vAlign w:val="center"/>
          </w:tcPr>
          <w:p w:rsidR="00272196" w:rsidRPr="008B73B1" w:rsidRDefault="00272196" w:rsidP="00374AD3">
            <w:pPr>
              <w:widowControl/>
              <w:spacing w:line="300" w:lineRule="exact"/>
              <w:jc w:val="center"/>
              <w:rPr>
                <w:rFonts w:ascii="宋体" w:hAnsi="宋体" w:cs="宋体"/>
                <w:b/>
                <w:bCs/>
                <w:kern w:val="0"/>
                <w:szCs w:val="21"/>
              </w:rPr>
            </w:pPr>
            <w:r w:rsidRPr="008B73B1">
              <w:rPr>
                <w:rFonts w:ascii="宋体" w:hAnsi="宋体" w:cs="宋体" w:hint="eastAsia"/>
                <w:b/>
                <w:bCs/>
                <w:kern w:val="0"/>
                <w:szCs w:val="21"/>
              </w:rPr>
              <w:t>提案号</w:t>
            </w:r>
          </w:p>
        </w:tc>
        <w:tc>
          <w:tcPr>
            <w:tcW w:w="567" w:type="dxa"/>
            <w:shd w:val="clear" w:color="auto" w:fill="auto"/>
            <w:vAlign w:val="center"/>
          </w:tcPr>
          <w:p w:rsidR="00272196" w:rsidRPr="008B73B1" w:rsidRDefault="00272196" w:rsidP="00374AD3">
            <w:pPr>
              <w:widowControl/>
              <w:spacing w:line="300" w:lineRule="exact"/>
              <w:jc w:val="center"/>
              <w:rPr>
                <w:rFonts w:ascii="宋体" w:hAnsi="宋体" w:cs="宋体"/>
                <w:b/>
                <w:bCs/>
                <w:kern w:val="0"/>
                <w:szCs w:val="21"/>
              </w:rPr>
            </w:pPr>
            <w:r w:rsidRPr="008B73B1">
              <w:rPr>
                <w:rFonts w:ascii="宋体" w:hAnsi="宋体" w:cs="宋体" w:hint="eastAsia"/>
                <w:b/>
                <w:bCs/>
                <w:kern w:val="0"/>
                <w:szCs w:val="21"/>
              </w:rPr>
              <w:t>提</w:t>
            </w:r>
          </w:p>
          <w:p w:rsidR="00272196" w:rsidRPr="008B73B1" w:rsidRDefault="00272196" w:rsidP="00374AD3">
            <w:pPr>
              <w:widowControl/>
              <w:spacing w:line="300" w:lineRule="exact"/>
              <w:jc w:val="center"/>
              <w:rPr>
                <w:rFonts w:ascii="宋体" w:hAnsi="宋体" w:cs="宋体"/>
                <w:b/>
                <w:bCs/>
                <w:kern w:val="0"/>
                <w:szCs w:val="21"/>
              </w:rPr>
            </w:pPr>
            <w:r w:rsidRPr="008B73B1">
              <w:rPr>
                <w:rFonts w:ascii="宋体" w:hAnsi="宋体" w:cs="宋体" w:hint="eastAsia"/>
                <w:b/>
                <w:bCs/>
                <w:kern w:val="0"/>
                <w:szCs w:val="21"/>
              </w:rPr>
              <w:t>案</w:t>
            </w:r>
          </w:p>
          <w:p w:rsidR="00272196" w:rsidRPr="008B73B1" w:rsidRDefault="00272196" w:rsidP="00374AD3">
            <w:pPr>
              <w:widowControl/>
              <w:spacing w:line="300" w:lineRule="exact"/>
              <w:jc w:val="center"/>
              <w:rPr>
                <w:rFonts w:ascii="宋体" w:hAnsi="宋体" w:cs="宋体"/>
                <w:b/>
                <w:bCs/>
                <w:kern w:val="0"/>
                <w:szCs w:val="21"/>
              </w:rPr>
            </w:pPr>
            <w:r w:rsidRPr="008B73B1">
              <w:rPr>
                <w:rFonts w:ascii="宋体" w:hAnsi="宋体" w:cs="宋体" w:hint="eastAsia"/>
                <w:b/>
                <w:bCs/>
                <w:kern w:val="0"/>
                <w:szCs w:val="21"/>
              </w:rPr>
              <w:t>人</w:t>
            </w:r>
          </w:p>
        </w:tc>
        <w:tc>
          <w:tcPr>
            <w:tcW w:w="1700" w:type="dxa"/>
            <w:gridSpan w:val="2"/>
            <w:shd w:val="clear" w:color="auto" w:fill="auto"/>
            <w:vAlign w:val="center"/>
          </w:tcPr>
          <w:p w:rsidR="00272196" w:rsidRPr="008B73B1" w:rsidRDefault="00272196" w:rsidP="00374AD3">
            <w:pPr>
              <w:widowControl/>
              <w:spacing w:line="300" w:lineRule="exact"/>
              <w:jc w:val="center"/>
              <w:rPr>
                <w:rFonts w:ascii="宋体" w:hAnsi="宋体" w:cs="宋体"/>
                <w:b/>
                <w:bCs/>
                <w:kern w:val="0"/>
                <w:szCs w:val="21"/>
              </w:rPr>
            </w:pPr>
            <w:r w:rsidRPr="008B73B1">
              <w:rPr>
                <w:rFonts w:ascii="宋体" w:hAnsi="宋体" w:cs="宋体" w:hint="eastAsia"/>
                <w:b/>
                <w:bCs/>
                <w:kern w:val="0"/>
                <w:szCs w:val="21"/>
              </w:rPr>
              <w:t>提案议题</w:t>
            </w:r>
          </w:p>
        </w:tc>
        <w:tc>
          <w:tcPr>
            <w:tcW w:w="3403" w:type="dxa"/>
            <w:shd w:val="clear" w:color="auto" w:fill="auto"/>
            <w:vAlign w:val="center"/>
          </w:tcPr>
          <w:p w:rsidR="00272196" w:rsidRPr="008B73B1" w:rsidRDefault="00272196" w:rsidP="00374AD3">
            <w:pPr>
              <w:widowControl/>
              <w:spacing w:line="300" w:lineRule="exact"/>
              <w:jc w:val="center"/>
              <w:rPr>
                <w:rFonts w:ascii="宋体" w:hAnsi="宋体" w:cs="宋体"/>
                <w:b/>
                <w:bCs/>
                <w:kern w:val="0"/>
                <w:szCs w:val="21"/>
              </w:rPr>
            </w:pPr>
            <w:r w:rsidRPr="008B73B1">
              <w:rPr>
                <w:rFonts w:ascii="宋体" w:hAnsi="宋体" w:cs="宋体" w:hint="eastAsia"/>
                <w:b/>
                <w:bCs/>
                <w:kern w:val="0"/>
                <w:szCs w:val="21"/>
              </w:rPr>
              <w:t>提案内容</w:t>
            </w:r>
          </w:p>
        </w:tc>
        <w:tc>
          <w:tcPr>
            <w:tcW w:w="708" w:type="dxa"/>
            <w:shd w:val="clear" w:color="auto" w:fill="auto"/>
            <w:vAlign w:val="center"/>
          </w:tcPr>
          <w:p w:rsidR="00272196" w:rsidRPr="008B73B1" w:rsidRDefault="00272196" w:rsidP="00374AD3">
            <w:pPr>
              <w:widowControl/>
              <w:spacing w:line="300" w:lineRule="exact"/>
              <w:jc w:val="center"/>
              <w:rPr>
                <w:rFonts w:ascii="宋体" w:hAnsi="宋体" w:cs="宋体"/>
                <w:b/>
                <w:bCs/>
                <w:color w:val="000000"/>
                <w:kern w:val="0"/>
                <w:szCs w:val="21"/>
              </w:rPr>
            </w:pPr>
            <w:r w:rsidRPr="008B73B1">
              <w:rPr>
                <w:rFonts w:ascii="宋体" w:hAnsi="宋体" w:cs="宋体" w:hint="eastAsia"/>
                <w:b/>
                <w:bCs/>
                <w:color w:val="000000"/>
                <w:kern w:val="0"/>
                <w:szCs w:val="21"/>
              </w:rPr>
              <w:t>审查</w:t>
            </w:r>
          </w:p>
          <w:p w:rsidR="00272196" w:rsidRPr="008B73B1" w:rsidRDefault="00272196" w:rsidP="00374AD3">
            <w:pPr>
              <w:widowControl/>
              <w:spacing w:line="300" w:lineRule="exact"/>
              <w:jc w:val="center"/>
              <w:rPr>
                <w:rFonts w:ascii="宋体" w:hAnsi="宋体" w:cs="宋体"/>
                <w:b/>
                <w:bCs/>
                <w:color w:val="000000"/>
                <w:kern w:val="0"/>
                <w:szCs w:val="21"/>
              </w:rPr>
            </w:pPr>
            <w:r w:rsidRPr="008B73B1">
              <w:rPr>
                <w:rFonts w:ascii="宋体" w:hAnsi="宋体" w:cs="宋体" w:hint="eastAsia"/>
                <w:b/>
                <w:bCs/>
                <w:color w:val="000000"/>
                <w:kern w:val="0"/>
                <w:szCs w:val="21"/>
              </w:rPr>
              <w:t>意见</w:t>
            </w:r>
          </w:p>
        </w:tc>
        <w:tc>
          <w:tcPr>
            <w:tcW w:w="993" w:type="dxa"/>
            <w:shd w:val="clear" w:color="auto" w:fill="auto"/>
            <w:vAlign w:val="center"/>
          </w:tcPr>
          <w:p w:rsidR="00272196" w:rsidRPr="008B73B1" w:rsidRDefault="00272196" w:rsidP="00374AD3">
            <w:pPr>
              <w:widowControl/>
              <w:spacing w:line="300" w:lineRule="exact"/>
              <w:rPr>
                <w:rFonts w:ascii="宋体" w:hAnsi="宋体" w:cs="宋体"/>
                <w:b/>
                <w:bCs/>
                <w:color w:val="000000"/>
                <w:kern w:val="0"/>
                <w:szCs w:val="21"/>
              </w:rPr>
            </w:pPr>
            <w:r w:rsidRPr="008B73B1">
              <w:rPr>
                <w:rFonts w:ascii="宋体" w:hAnsi="宋体" w:cs="宋体" w:hint="eastAsia"/>
                <w:b/>
                <w:bCs/>
                <w:color w:val="000000"/>
                <w:kern w:val="0"/>
                <w:szCs w:val="21"/>
              </w:rPr>
              <w:t>承办</w:t>
            </w:r>
          </w:p>
          <w:p w:rsidR="00272196" w:rsidRPr="008B73B1" w:rsidRDefault="00272196" w:rsidP="00374AD3">
            <w:pPr>
              <w:widowControl/>
              <w:spacing w:line="300" w:lineRule="exact"/>
              <w:rPr>
                <w:rFonts w:ascii="宋体" w:hAnsi="宋体" w:cs="宋体"/>
                <w:b/>
                <w:bCs/>
                <w:color w:val="000000"/>
                <w:kern w:val="0"/>
                <w:szCs w:val="21"/>
              </w:rPr>
            </w:pPr>
            <w:r w:rsidRPr="008B73B1">
              <w:rPr>
                <w:rFonts w:ascii="宋体" w:hAnsi="宋体" w:cs="宋体" w:hint="eastAsia"/>
                <w:b/>
                <w:bCs/>
                <w:color w:val="000000"/>
                <w:kern w:val="0"/>
                <w:szCs w:val="21"/>
              </w:rPr>
              <w:t>单位</w:t>
            </w:r>
          </w:p>
        </w:tc>
        <w:tc>
          <w:tcPr>
            <w:tcW w:w="6345" w:type="dxa"/>
            <w:shd w:val="clear" w:color="auto" w:fill="auto"/>
          </w:tcPr>
          <w:p w:rsidR="00272196" w:rsidRPr="008B73B1" w:rsidRDefault="00272196" w:rsidP="00374AD3">
            <w:pPr>
              <w:widowControl/>
              <w:spacing w:line="300" w:lineRule="exact"/>
              <w:jc w:val="center"/>
              <w:rPr>
                <w:rFonts w:ascii="宋体" w:hAnsi="宋体" w:cs="宋体"/>
                <w:b/>
                <w:bCs/>
                <w:kern w:val="0"/>
                <w:szCs w:val="21"/>
              </w:rPr>
            </w:pPr>
          </w:p>
          <w:p w:rsidR="00272196" w:rsidRPr="008B73B1" w:rsidRDefault="00272196" w:rsidP="00374AD3">
            <w:pPr>
              <w:widowControl/>
              <w:spacing w:line="300" w:lineRule="exact"/>
              <w:jc w:val="center"/>
              <w:rPr>
                <w:rFonts w:ascii="宋体" w:hAnsi="宋体"/>
                <w:szCs w:val="21"/>
              </w:rPr>
            </w:pPr>
            <w:r w:rsidRPr="008B73B1">
              <w:rPr>
                <w:rFonts w:ascii="宋体" w:hAnsi="宋体" w:cs="宋体" w:hint="eastAsia"/>
                <w:b/>
                <w:bCs/>
                <w:kern w:val="0"/>
                <w:szCs w:val="21"/>
              </w:rPr>
              <w:t>回复落实情况</w:t>
            </w:r>
          </w:p>
        </w:tc>
      </w:tr>
      <w:tr w:rsidR="00272196" w:rsidRPr="008B73B1" w:rsidTr="00272196">
        <w:trPr>
          <w:trHeight w:val="525"/>
          <w:jc w:val="center"/>
        </w:trPr>
        <w:tc>
          <w:tcPr>
            <w:tcW w:w="565" w:type="dxa"/>
            <w:shd w:val="clear" w:color="auto" w:fill="auto"/>
            <w:vAlign w:val="center"/>
          </w:tcPr>
          <w:p w:rsidR="00272196" w:rsidRPr="008B73B1" w:rsidRDefault="00272196" w:rsidP="00272196">
            <w:pPr>
              <w:widowControl/>
              <w:spacing w:line="300" w:lineRule="exact"/>
              <w:jc w:val="center"/>
              <w:rPr>
                <w:rFonts w:ascii="宋体" w:hAnsi="宋体" w:cs="宋体"/>
                <w:kern w:val="0"/>
                <w:szCs w:val="21"/>
              </w:rPr>
            </w:pPr>
            <w:r w:rsidRPr="008B73B1">
              <w:rPr>
                <w:rFonts w:ascii="宋体" w:hAnsi="宋体" w:cs="宋体" w:hint="eastAsia"/>
                <w:kern w:val="0"/>
                <w:szCs w:val="21"/>
              </w:rPr>
              <w:t>1</w:t>
            </w:r>
          </w:p>
        </w:tc>
        <w:tc>
          <w:tcPr>
            <w:tcW w:w="567" w:type="dxa"/>
            <w:shd w:val="clear" w:color="auto" w:fill="auto"/>
            <w:vAlign w:val="center"/>
          </w:tcPr>
          <w:p w:rsidR="00272196" w:rsidRPr="008B73B1" w:rsidRDefault="00272196" w:rsidP="00374AD3">
            <w:pPr>
              <w:spacing w:line="300" w:lineRule="exact"/>
              <w:jc w:val="center"/>
              <w:rPr>
                <w:rFonts w:ascii="宋体" w:hAnsi="宋体" w:cs="宋体"/>
                <w:kern w:val="0"/>
                <w:szCs w:val="21"/>
              </w:rPr>
            </w:pPr>
            <w:r w:rsidRPr="008B73B1">
              <w:rPr>
                <w:rFonts w:ascii="宋体" w:hAnsi="宋体" w:cs="宋体" w:hint="eastAsia"/>
                <w:kern w:val="0"/>
                <w:szCs w:val="21"/>
              </w:rPr>
              <w:t>1</w:t>
            </w:r>
          </w:p>
        </w:tc>
        <w:tc>
          <w:tcPr>
            <w:tcW w:w="567"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黄</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金</w:t>
            </w:r>
          </w:p>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kern w:val="0"/>
                <w:szCs w:val="21"/>
              </w:rPr>
              <w:t>书</w:t>
            </w:r>
          </w:p>
        </w:tc>
        <w:tc>
          <w:tcPr>
            <w:tcW w:w="1700" w:type="dxa"/>
            <w:gridSpan w:val="2"/>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color w:val="000000"/>
                <w:kern w:val="0"/>
                <w:szCs w:val="21"/>
              </w:rPr>
              <w:t>关于改进和优化我校职称评审推荐办法的意见和建议</w:t>
            </w:r>
          </w:p>
        </w:tc>
        <w:tc>
          <w:tcPr>
            <w:tcW w:w="3403"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问题：</w:t>
            </w:r>
            <w:r w:rsidR="005F7694" w:rsidRPr="008B73B1">
              <w:rPr>
                <w:rFonts w:ascii="宋体" w:hAnsi="宋体" w:cs="宋体" w:hint="eastAsia"/>
                <w:kern w:val="0"/>
                <w:szCs w:val="21"/>
              </w:rPr>
              <w:t>我校不同学科差别大，引进优秀人才多、实力较强的学院在</w:t>
            </w:r>
            <w:r w:rsidRPr="008B73B1">
              <w:rPr>
                <w:rFonts w:ascii="宋体" w:hAnsi="宋体" w:cs="宋体" w:hint="eastAsia"/>
                <w:kern w:val="0"/>
                <w:szCs w:val="21"/>
              </w:rPr>
              <w:t>现行职称评审政策</w:t>
            </w:r>
            <w:r w:rsidR="005F7694" w:rsidRPr="008B73B1">
              <w:rPr>
                <w:rFonts w:ascii="宋体" w:hAnsi="宋体" w:cs="宋体" w:hint="eastAsia"/>
                <w:kern w:val="0"/>
                <w:szCs w:val="21"/>
              </w:rPr>
              <w:t>指导下，</w:t>
            </w:r>
            <w:r w:rsidRPr="008B73B1">
              <w:rPr>
                <w:rFonts w:ascii="宋体" w:hAnsi="宋体" w:cs="宋体" w:hint="eastAsia"/>
                <w:kern w:val="0"/>
                <w:szCs w:val="21"/>
              </w:rPr>
              <w:t>导致一些学院优秀人才职称晋升压力大，不利于人才引进和队伍稳定，影响优势学科的打造。</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建议：改进优化学校职称评审推荐办法，增加部分学院推荐参数，给综合能力强和优势突出的人才公平竞争的机会。</w:t>
            </w:r>
          </w:p>
        </w:tc>
        <w:tc>
          <w:tcPr>
            <w:tcW w:w="708"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立案</w:t>
            </w:r>
          </w:p>
        </w:tc>
        <w:tc>
          <w:tcPr>
            <w:tcW w:w="993"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人事处</w:t>
            </w:r>
          </w:p>
        </w:tc>
        <w:tc>
          <w:tcPr>
            <w:tcW w:w="6345" w:type="dxa"/>
            <w:shd w:val="clear" w:color="auto" w:fill="auto"/>
          </w:tcPr>
          <w:p w:rsidR="00272196" w:rsidRPr="008B73B1" w:rsidRDefault="00272196" w:rsidP="008B73B1">
            <w:pPr>
              <w:widowControl/>
              <w:shd w:val="clear" w:color="auto" w:fill="FFFFFF"/>
              <w:snapToGrid w:val="0"/>
              <w:spacing w:line="300" w:lineRule="exact"/>
              <w:ind w:firstLineChars="200" w:firstLine="420"/>
              <w:jc w:val="left"/>
              <w:rPr>
                <w:rFonts w:ascii="宋体" w:hAnsi="宋体"/>
                <w:szCs w:val="21"/>
              </w:rPr>
            </w:pPr>
            <w:r w:rsidRPr="008B73B1">
              <w:rPr>
                <w:rFonts w:ascii="宋体" w:hAnsi="宋体" w:cs="宋体" w:hint="eastAsia"/>
                <w:kern w:val="0"/>
                <w:szCs w:val="21"/>
              </w:rPr>
              <w:t>1.积极修订职称评审办法，</w:t>
            </w:r>
            <w:r w:rsidR="007D6D4D" w:rsidRPr="008B73B1">
              <w:rPr>
                <w:rFonts w:ascii="宋体" w:hAnsi="宋体" w:cs="宋体" w:hint="eastAsia"/>
                <w:kern w:val="0"/>
                <w:szCs w:val="21"/>
              </w:rPr>
              <w:t>制定出台《南阳师院关于印发&lt;南阳师院专业技术职务任职资格评审（推荐）办法（试行）&gt;》（宛院发【2017】250号），</w:t>
            </w:r>
            <w:r w:rsidRPr="008B73B1">
              <w:rPr>
                <w:rFonts w:ascii="宋体" w:hAnsi="宋体" w:cs="宋体" w:hint="eastAsia"/>
                <w:kern w:val="0"/>
                <w:szCs w:val="21"/>
              </w:rPr>
              <w:t>一方面在参数分配的基础上，引入量化计分，促进优秀人才脱颖而出</w:t>
            </w:r>
            <w:r w:rsidRPr="008B73B1">
              <w:rPr>
                <w:rFonts w:ascii="宋体" w:hAnsi="宋体" w:cs="宋体"/>
                <w:kern w:val="0"/>
                <w:szCs w:val="21"/>
              </w:rPr>
              <w:t>。</w:t>
            </w:r>
            <w:r w:rsidRPr="008B73B1">
              <w:rPr>
                <w:rFonts w:ascii="宋体" w:hAnsi="宋体" w:cs="宋体" w:hint="eastAsia"/>
                <w:kern w:val="0"/>
                <w:szCs w:val="21"/>
              </w:rPr>
              <w:t>另一方面，对于教学、科研优秀人才，符合优秀条件的可以不受院系参数限制，直接推荐到校评审委员会评审。此条款在今年职称评审文件中有体现。2.</w:t>
            </w:r>
            <w:r w:rsidRPr="008B73B1">
              <w:rPr>
                <w:rFonts w:ascii="宋体" w:hAnsi="宋体" w:cs="宋体"/>
                <w:kern w:val="0"/>
                <w:szCs w:val="21"/>
              </w:rPr>
              <w:t>将</w:t>
            </w:r>
            <w:r w:rsidRPr="008B73B1">
              <w:rPr>
                <w:rFonts w:ascii="宋体" w:hAnsi="宋体" w:cs="宋体" w:hint="eastAsia"/>
                <w:kern w:val="0"/>
                <w:szCs w:val="21"/>
              </w:rPr>
              <w:t>继续通过积极引进人才，增</w:t>
            </w:r>
            <w:r w:rsidRPr="008B73B1">
              <w:rPr>
                <w:rFonts w:ascii="宋体" w:hAnsi="宋体" w:cs="宋体"/>
                <w:kern w:val="0"/>
                <w:szCs w:val="21"/>
              </w:rPr>
              <w:t>加专业技术人员数量，进而增加职称指标数量等办法逐步解决问题。</w:t>
            </w:r>
          </w:p>
        </w:tc>
      </w:tr>
      <w:tr w:rsidR="00272196" w:rsidRPr="008B73B1" w:rsidTr="00272196">
        <w:trPr>
          <w:trHeight w:val="525"/>
          <w:jc w:val="center"/>
        </w:trPr>
        <w:tc>
          <w:tcPr>
            <w:tcW w:w="565" w:type="dxa"/>
            <w:shd w:val="clear" w:color="auto" w:fill="auto"/>
            <w:vAlign w:val="center"/>
          </w:tcPr>
          <w:p w:rsidR="00272196" w:rsidRPr="008B73B1" w:rsidRDefault="00272196" w:rsidP="00272196">
            <w:pPr>
              <w:widowControl/>
              <w:spacing w:line="300" w:lineRule="exact"/>
              <w:jc w:val="center"/>
              <w:rPr>
                <w:rFonts w:ascii="宋体" w:hAnsi="宋体" w:cs="宋体"/>
                <w:kern w:val="0"/>
                <w:szCs w:val="21"/>
              </w:rPr>
            </w:pPr>
            <w:r w:rsidRPr="008B73B1">
              <w:rPr>
                <w:rFonts w:ascii="宋体" w:hAnsi="宋体" w:cs="宋体" w:hint="eastAsia"/>
                <w:kern w:val="0"/>
                <w:szCs w:val="21"/>
              </w:rPr>
              <w:t>2</w:t>
            </w:r>
          </w:p>
        </w:tc>
        <w:tc>
          <w:tcPr>
            <w:tcW w:w="567" w:type="dxa"/>
            <w:shd w:val="clear" w:color="auto" w:fill="auto"/>
            <w:vAlign w:val="center"/>
          </w:tcPr>
          <w:p w:rsidR="00272196" w:rsidRPr="008B73B1" w:rsidRDefault="00272196" w:rsidP="00374AD3">
            <w:pPr>
              <w:spacing w:line="300" w:lineRule="exact"/>
              <w:jc w:val="center"/>
              <w:rPr>
                <w:rFonts w:ascii="宋体" w:hAnsi="宋体" w:cs="宋体"/>
                <w:kern w:val="0"/>
                <w:szCs w:val="21"/>
              </w:rPr>
            </w:pPr>
            <w:r w:rsidRPr="008B73B1">
              <w:rPr>
                <w:rFonts w:ascii="宋体" w:hAnsi="宋体" w:cs="宋体" w:hint="eastAsia"/>
                <w:kern w:val="0"/>
                <w:szCs w:val="21"/>
              </w:rPr>
              <w:t>2</w:t>
            </w:r>
          </w:p>
        </w:tc>
        <w:tc>
          <w:tcPr>
            <w:tcW w:w="567"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吕</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林</w:t>
            </w:r>
          </w:p>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kern w:val="0"/>
                <w:szCs w:val="21"/>
              </w:rPr>
              <w:t>霞</w:t>
            </w:r>
          </w:p>
        </w:tc>
        <w:tc>
          <w:tcPr>
            <w:tcW w:w="1700" w:type="dxa"/>
            <w:gridSpan w:val="2"/>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color w:val="000000"/>
                <w:kern w:val="0"/>
                <w:szCs w:val="21"/>
              </w:rPr>
              <w:t>加强南区管理，禁止外部车辆停放</w:t>
            </w:r>
          </w:p>
        </w:tc>
        <w:tc>
          <w:tcPr>
            <w:tcW w:w="3403"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问题：目前有不少外部车辆停留在南区家属院，带来很多不便和安全隐患。</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建议：废除现行刷卡通行，安装新型摄像头自主车辆识别通行系统，同时严格监督南区保安。</w:t>
            </w:r>
          </w:p>
        </w:tc>
        <w:tc>
          <w:tcPr>
            <w:tcW w:w="708"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立案</w:t>
            </w:r>
          </w:p>
        </w:tc>
        <w:tc>
          <w:tcPr>
            <w:tcW w:w="993"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保卫处</w:t>
            </w:r>
          </w:p>
        </w:tc>
        <w:tc>
          <w:tcPr>
            <w:tcW w:w="6345" w:type="dxa"/>
            <w:shd w:val="clear" w:color="auto" w:fill="auto"/>
          </w:tcPr>
          <w:p w:rsidR="00272196" w:rsidRPr="008B73B1" w:rsidRDefault="00D93DAF" w:rsidP="008B73B1">
            <w:pPr>
              <w:widowControl/>
              <w:spacing w:line="300" w:lineRule="exact"/>
              <w:ind w:firstLineChars="200" w:firstLine="420"/>
              <w:jc w:val="left"/>
              <w:rPr>
                <w:rFonts w:ascii="宋体" w:hAnsi="宋体"/>
                <w:szCs w:val="21"/>
              </w:rPr>
            </w:pPr>
            <w:r w:rsidRPr="008B73B1">
              <w:rPr>
                <w:rFonts w:ascii="宋体" w:hAnsi="宋体" w:hint="eastAsia"/>
                <w:szCs w:val="21"/>
              </w:rPr>
              <w:t>为加强南区门卫管理，保卫处主要采取以下措施：</w:t>
            </w:r>
            <w:r w:rsidR="000C7C28" w:rsidRPr="008B73B1">
              <w:rPr>
                <w:rFonts w:ascii="宋体" w:hAnsi="宋体" w:hint="eastAsia"/>
                <w:szCs w:val="21"/>
              </w:rPr>
              <w:t>1.出台了《南区专家公寓门卫管理规范》、《南阳专家公寓门卫工作规范》、《</w:t>
            </w:r>
            <w:r w:rsidRPr="008B73B1">
              <w:rPr>
                <w:rFonts w:ascii="宋体" w:hAnsi="宋体" w:hint="eastAsia"/>
                <w:szCs w:val="21"/>
              </w:rPr>
              <w:t>南阳专家公寓巡逻队员工作规范</w:t>
            </w:r>
            <w:r w:rsidR="000C7C28" w:rsidRPr="008B73B1">
              <w:rPr>
                <w:rFonts w:ascii="宋体" w:hAnsi="宋体" w:hint="eastAsia"/>
                <w:szCs w:val="21"/>
              </w:rPr>
              <w:t>》</w:t>
            </w:r>
            <w:r w:rsidRPr="008B73B1">
              <w:rPr>
                <w:rFonts w:ascii="宋体" w:hAnsi="宋体" w:hint="eastAsia"/>
                <w:szCs w:val="21"/>
              </w:rPr>
              <w:t>、《南阳专家公寓监控室管理规定》</w:t>
            </w:r>
            <w:r w:rsidR="000C7C28" w:rsidRPr="008B73B1">
              <w:rPr>
                <w:rFonts w:ascii="宋体" w:hAnsi="宋体" w:hint="eastAsia"/>
                <w:szCs w:val="21"/>
              </w:rPr>
              <w:t>4个管理规定，</w:t>
            </w:r>
            <w:r w:rsidRPr="008B73B1">
              <w:rPr>
                <w:rFonts w:ascii="宋体" w:hAnsi="宋体" w:hint="eastAsia"/>
                <w:szCs w:val="21"/>
              </w:rPr>
              <w:t>加强南区管理。</w:t>
            </w:r>
            <w:r w:rsidR="000C7C28" w:rsidRPr="008B73B1">
              <w:rPr>
                <w:rFonts w:ascii="宋体" w:hAnsi="宋体" w:hint="eastAsia"/>
                <w:szCs w:val="21"/>
              </w:rPr>
              <w:t>2.通过在进门道侧边摆放隔离墩，门口人行道上栽装隔离桩，解决在主干道</w:t>
            </w:r>
            <w:r w:rsidR="00272196" w:rsidRPr="008B73B1">
              <w:rPr>
                <w:rFonts w:ascii="宋体" w:hAnsi="宋体" w:hint="eastAsia"/>
                <w:szCs w:val="21"/>
              </w:rPr>
              <w:t>外来车辆院内停放的问题。</w:t>
            </w:r>
            <w:r w:rsidR="000C7C28" w:rsidRPr="008B73B1">
              <w:rPr>
                <w:rFonts w:ascii="宋体" w:hAnsi="宋体" w:hint="eastAsia"/>
                <w:szCs w:val="21"/>
              </w:rPr>
              <w:t>3.</w:t>
            </w:r>
            <w:r w:rsidR="00272196" w:rsidRPr="008B73B1">
              <w:rPr>
                <w:rFonts w:ascii="宋体" w:hAnsi="宋体" w:hint="eastAsia"/>
                <w:szCs w:val="21"/>
              </w:rPr>
              <w:t>2017年11月1日第17次校长办公会决定，对南区专家公寓门禁系统进行改造升级，</w:t>
            </w:r>
            <w:r w:rsidR="000C7C28" w:rsidRPr="008B73B1">
              <w:rPr>
                <w:rFonts w:ascii="宋体" w:hAnsi="宋体" w:hint="eastAsia"/>
                <w:szCs w:val="21"/>
              </w:rPr>
              <w:t>实行自主车辆通行识别系统，近期将进行</w:t>
            </w:r>
            <w:r w:rsidR="00272196" w:rsidRPr="008B73B1">
              <w:rPr>
                <w:rFonts w:ascii="宋体" w:hAnsi="宋体" w:hint="eastAsia"/>
                <w:szCs w:val="21"/>
              </w:rPr>
              <w:t>招标</w:t>
            </w:r>
            <w:r w:rsidR="00272196" w:rsidRPr="008B73B1">
              <w:rPr>
                <w:rFonts w:ascii="宋体" w:hAnsi="宋体" w:hint="eastAsia"/>
                <w:szCs w:val="21"/>
              </w:rPr>
              <w:lastRenderedPageBreak/>
              <w:t>施工。</w:t>
            </w:r>
            <w:r w:rsidR="000C7C28" w:rsidRPr="008B73B1">
              <w:rPr>
                <w:rFonts w:ascii="宋体" w:hAnsi="宋体" w:hint="eastAsia"/>
                <w:szCs w:val="21"/>
              </w:rPr>
              <w:t>今后将进一步加大管理力度，强化门卫及保安的责任意识，提高工作标准和服务水平。</w:t>
            </w:r>
          </w:p>
        </w:tc>
      </w:tr>
      <w:tr w:rsidR="00272196" w:rsidRPr="008B73B1" w:rsidTr="00272196">
        <w:trPr>
          <w:trHeight w:val="1195"/>
          <w:jc w:val="center"/>
        </w:trPr>
        <w:tc>
          <w:tcPr>
            <w:tcW w:w="565" w:type="dxa"/>
            <w:shd w:val="clear" w:color="auto" w:fill="auto"/>
            <w:vAlign w:val="center"/>
          </w:tcPr>
          <w:p w:rsidR="00272196" w:rsidRPr="008B73B1" w:rsidRDefault="00272196" w:rsidP="00272196">
            <w:pPr>
              <w:spacing w:line="300" w:lineRule="exact"/>
              <w:jc w:val="center"/>
              <w:rPr>
                <w:rFonts w:ascii="宋体" w:hAnsi="宋体" w:cs="宋体"/>
                <w:kern w:val="0"/>
                <w:szCs w:val="21"/>
              </w:rPr>
            </w:pPr>
            <w:r w:rsidRPr="008B73B1">
              <w:rPr>
                <w:rFonts w:ascii="宋体" w:hAnsi="宋体" w:cs="宋体" w:hint="eastAsia"/>
                <w:kern w:val="0"/>
                <w:szCs w:val="21"/>
              </w:rPr>
              <w:lastRenderedPageBreak/>
              <w:t>3</w:t>
            </w:r>
          </w:p>
        </w:tc>
        <w:tc>
          <w:tcPr>
            <w:tcW w:w="567" w:type="dxa"/>
            <w:shd w:val="clear" w:color="auto" w:fill="auto"/>
            <w:vAlign w:val="center"/>
          </w:tcPr>
          <w:p w:rsidR="00272196" w:rsidRPr="008B73B1" w:rsidRDefault="00272196" w:rsidP="00374AD3">
            <w:pPr>
              <w:spacing w:line="300" w:lineRule="exact"/>
              <w:jc w:val="center"/>
              <w:rPr>
                <w:rFonts w:ascii="宋体" w:hAnsi="宋体" w:cs="宋体"/>
                <w:kern w:val="0"/>
                <w:szCs w:val="21"/>
              </w:rPr>
            </w:pPr>
            <w:r w:rsidRPr="008B73B1">
              <w:rPr>
                <w:rFonts w:ascii="宋体" w:hAnsi="宋体" w:cs="宋体" w:hint="eastAsia"/>
                <w:kern w:val="0"/>
                <w:szCs w:val="21"/>
              </w:rPr>
              <w:t>4</w:t>
            </w:r>
          </w:p>
        </w:tc>
        <w:tc>
          <w:tcPr>
            <w:tcW w:w="567" w:type="dxa"/>
            <w:shd w:val="clear" w:color="auto" w:fill="auto"/>
            <w:vAlign w:val="center"/>
          </w:tcPr>
          <w:p w:rsidR="00272196" w:rsidRPr="008B73B1" w:rsidRDefault="00272196" w:rsidP="00374AD3">
            <w:pPr>
              <w:spacing w:line="300" w:lineRule="exact"/>
              <w:jc w:val="left"/>
              <w:rPr>
                <w:rFonts w:ascii="宋体" w:hAnsi="宋体" w:cs="宋体"/>
                <w:kern w:val="0"/>
                <w:szCs w:val="21"/>
              </w:rPr>
            </w:pPr>
            <w:r w:rsidRPr="008B73B1">
              <w:rPr>
                <w:rFonts w:ascii="宋体" w:hAnsi="宋体" w:cs="宋体" w:hint="eastAsia"/>
                <w:kern w:val="0"/>
                <w:szCs w:val="21"/>
              </w:rPr>
              <w:t>柳</w:t>
            </w:r>
          </w:p>
          <w:p w:rsidR="00272196" w:rsidRPr="008B73B1" w:rsidRDefault="00272196" w:rsidP="00374AD3">
            <w:pPr>
              <w:spacing w:line="300" w:lineRule="exact"/>
              <w:jc w:val="left"/>
              <w:rPr>
                <w:rFonts w:ascii="宋体" w:hAnsi="宋体" w:cs="宋体"/>
                <w:kern w:val="0"/>
                <w:szCs w:val="21"/>
              </w:rPr>
            </w:pPr>
            <w:r w:rsidRPr="008B73B1">
              <w:rPr>
                <w:rFonts w:ascii="宋体" w:hAnsi="宋体" w:cs="宋体" w:hint="eastAsia"/>
                <w:kern w:val="0"/>
                <w:szCs w:val="21"/>
              </w:rPr>
              <w:t>文</w:t>
            </w:r>
          </w:p>
          <w:p w:rsidR="00272196" w:rsidRPr="008B73B1" w:rsidRDefault="00272196" w:rsidP="00374AD3">
            <w:pPr>
              <w:spacing w:line="300" w:lineRule="exact"/>
              <w:jc w:val="left"/>
              <w:rPr>
                <w:rFonts w:ascii="宋体" w:hAnsi="宋体" w:cs="宋体"/>
                <w:kern w:val="0"/>
                <w:szCs w:val="21"/>
              </w:rPr>
            </w:pPr>
            <w:r w:rsidRPr="008B73B1">
              <w:rPr>
                <w:rFonts w:ascii="宋体" w:hAnsi="宋体" w:cs="宋体" w:hint="eastAsia"/>
                <w:kern w:val="0"/>
                <w:szCs w:val="21"/>
              </w:rPr>
              <w:t>敏</w:t>
            </w:r>
          </w:p>
        </w:tc>
        <w:tc>
          <w:tcPr>
            <w:tcW w:w="1700" w:type="dxa"/>
            <w:gridSpan w:val="2"/>
            <w:shd w:val="clear" w:color="auto" w:fill="auto"/>
            <w:vAlign w:val="center"/>
          </w:tcPr>
          <w:p w:rsidR="00272196" w:rsidRPr="008B73B1" w:rsidRDefault="00272196" w:rsidP="00374AD3">
            <w:pPr>
              <w:spacing w:line="300" w:lineRule="exact"/>
              <w:jc w:val="left"/>
              <w:rPr>
                <w:rFonts w:ascii="宋体" w:hAnsi="宋体" w:cs="宋体"/>
                <w:bCs/>
                <w:color w:val="000000"/>
                <w:kern w:val="0"/>
                <w:szCs w:val="21"/>
              </w:rPr>
            </w:pPr>
            <w:r w:rsidRPr="008B73B1">
              <w:rPr>
                <w:rFonts w:ascii="宋体" w:hAnsi="宋体" w:cs="宋体" w:hint="eastAsia"/>
                <w:bCs/>
                <w:color w:val="000000"/>
                <w:kern w:val="0"/>
                <w:szCs w:val="21"/>
              </w:rPr>
              <w:t>关于增加化学与制药工程学院实验实训场地的建议</w:t>
            </w:r>
          </w:p>
        </w:tc>
        <w:tc>
          <w:tcPr>
            <w:tcW w:w="3403" w:type="dxa"/>
            <w:shd w:val="clear" w:color="auto" w:fill="auto"/>
            <w:vAlign w:val="center"/>
          </w:tcPr>
          <w:p w:rsidR="00272196" w:rsidRPr="008B73B1" w:rsidRDefault="00272196" w:rsidP="00374AD3">
            <w:pPr>
              <w:spacing w:line="300" w:lineRule="exact"/>
              <w:jc w:val="left"/>
              <w:rPr>
                <w:rFonts w:ascii="宋体" w:hAnsi="宋体" w:cs="宋体"/>
                <w:bCs/>
                <w:color w:val="000000"/>
                <w:kern w:val="0"/>
                <w:szCs w:val="21"/>
              </w:rPr>
            </w:pPr>
            <w:r w:rsidRPr="008B73B1">
              <w:rPr>
                <w:rFonts w:ascii="宋体" w:hAnsi="宋体" w:cs="宋体" w:hint="eastAsia"/>
                <w:bCs/>
                <w:color w:val="000000"/>
                <w:kern w:val="0"/>
                <w:szCs w:val="21"/>
              </w:rPr>
              <w:t>问题：化学与制药工程学院在校生1027，实验室面积不足5000平方米。，同时还担负土木建筑工程学院、生命科学与技术学院、农业工程学院学生的实验任务，生均实验面积严重不足。</w:t>
            </w:r>
          </w:p>
          <w:p w:rsidR="00272196" w:rsidRPr="008B73B1" w:rsidRDefault="00272196" w:rsidP="00374AD3">
            <w:pPr>
              <w:spacing w:line="300" w:lineRule="exact"/>
              <w:jc w:val="left"/>
              <w:rPr>
                <w:rFonts w:ascii="宋体" w:hAnsi="宋体" w:cs="宋体"/>
                <w:bCs/>
                <w:color w:val="000000"/>
                <w:kern w:val="0"/>
                <w:szCs w:val="21"/>
              </w:rPr>
            </w:pPr>
            <w:r w:rsidRPr="008B73B1">
              <w:rPr>
                <w:rFonts w:ascii="宋体" w:hAnsi="宋体" w:cs="宋体" w:hint="eastAsia"/>
                <w:bCs/>
                <w:color w:val="000000"/>
                <w:kern w:val="0"/>
                <w:szCs w:val="21"/>
              </w:rPr>
              <w:t>建议：增加化学与制药工程学院实验、实训场地。</w:t>
            </w:r>
          </w:p>
        </w:tc>
        <w:tc>
          <w:tcPr>
            <w:tcW w:w="708" w:type="dxa"/>
            <w:shd w:val="clear" w:color="auto" w:fill="auto"/>
            <w:vAlign w:val="center"/>
          </w:tcPr>
          <w:p w:rsidR="00272196" w:rsidRPr="008B73B1" w:rsidRDefault="00272196" w:rsidP="00374AD3">
            <w:pPr>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立案</w:t>
            </w:r>
          </w:p>
        </w:tc>
        <w:tc>
          <w:tcPr>
            <w:tcW w:w="993" w:type="dxa"/>
            <w:shd w:val="clear" w:color="auto" w:fill="auto"/>
            <w:vAlign w:val="center"/>
          </w:tcPr>
          <w:p w:rsidR="00272196" w:rsidRPr="008B73B1" w:rsidRDefault="00272196" w:rsidP="00374AD3">
            <w:pPr>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设备处</w:t>
            </w:r>
          </w:p>
        </w:tc>
        <w:tc>
          <w:tcPr>
            <w:tcW w:w="6345" w:type="dxa"/>
            <w:shd w:val="clear" w:color="auto" w:fill="auto"/>
          </w:tcPr>
          <w:p w:rsidR="00272196" w:rsidRPr="008B73B1" w:rsidRDefault="00272196" w:rsidP="008B73B1">
            <w:pPr>
              <w:spacing w:line="300" w:lineRule="exact"/>
              <w:ind w:firstLineChars="200" w:firstLine="420"/>
              <w:jc w:val="left"/>
              <w:rPr>
                <w:rFonts w:ascii="宋体" w:hAnsi="宋体"/>
                <w:szCs w:val="21"/>
              </w:rPr>
            </w:pPr>
            <w:r w:rsidRPr="008B73B1">
              <w:rPr>
                <w:rFonts w:ascii="宋体" w:hAnsi="宋体" w:hint="eastAsia"/>
                <w:szCs w:val="21"/>
              </w:rPr>
              <w:t>1.设备处与提案人经过反复沟通，提案人对于该院专业实验室运行现状（实验室承担实验项目、实验开出率、实验室利用率）以及提</w:t>
            </w:r>
            <w:r w:rsidR="007D6D4D" w:rsidRPr="008B73B1">
              <w:rPr>
                <w:rFonts w:ascii="宋体" w:hAnsi="宋体" w:hint="eastAsia"/>
                <w:szCs w:val="21"/>
              </w:rPr>
              <w:t>案议案（拟增加实验室数量、建筑面积、实验项目）又进行了详细说明，并</w:t>
            </w:r>
            <w:r w:rsidRPr="008B73B1">
              <w:rPr>
                <w:rFonts w:ascii="宋体" w:hAnsi="宋体" w:hint="eastAsia"/>
                <w:szCs w:val="21"/>
              </w:rPr>
              <w:t>提出建设4000平方米实验楼</w:t>
            </w:r>
            <w:r w:rsidR="007D6D4D" w:rsidRPr="008B73B1">
              <w:rPr>
                <w:rFonts w:ascii="宋体" w:hAnsi="宋体" w:hint="eastAsia"/>
                <w:szCs w:val="21"/>
              </w:rPr>
              <w:t>的具体建议方案</w:t>
            </w:r>
            <w:r w:rsidRPr="008B73B1">
              <w:rPr>
                <w:rFonts w:ascii="宋体" w:hAnsi="宋体" w:hint="eastAsia"/>
                <w:szCs w:val="21"/>
              </w:rPr>
              <w:t>。针对此议案，设备处反复讨论后认为，目前建设4000平方米的实验楼是条件还不成熟。2.为解决此问题，设备处今年已申报2018年专项经费70万用于危化品安全管理设施的购置，就是打算将化学楼二楼原药品库和仪器库两个大实验室腾出来用于该院基础和专业实验室建设，以缓解提案单位实验场地紧张问题。</w:t>
            </w:r>
          </w:p>
        </w:tc>
      </w:tr>
      <w:tr w:rsidR="00272196" w:rsidRPr="008B73B1" w:rsidTr="00272196">
        <w:trPr>
          <w:trHeight w:val="992"/>
          <w:jc w:val="center"/>
        </w:trPr>
        <w:tc>
          <w:tcPr>
            <w:tcW w:w="565" w:type="dxa"/>
            <w:shd w:val="clear" w:color="auto" w:fill="auto"/>
            <w:vAlign w:val="center"/>
          </w:tcPr>
          <w:p w:rsidR="00272196" w:rsidRPr="008B73B1" w:rsidRDefault="00272196" w:rsidP="00272196">
            <w:pPr>
              <w:spacing w:line="300" w:lineRule="exact"/>
              <w:jc w:val="center"/>
              <w:rPr>
                <w:rFonts w:ascii="宋体" w:hAnsi="宋体" w:cs="宋体"/>
                <w:kern w:val="0"/>
                <w:szCs w:val="21"/>
              </w:rPr>
            </w:pPr>
            <w:r w:rsidRPr="008B73B1">
              <w:rPr>
                <w:rFonts w:ascii="宋体" w:hAnsi="宋体" w:cs="宋体" w:hint="eastAsia"/>
                <w:kern w:val="0"/>
                <w:szCs w:val="21"/>
              </w:rPr>
              <w:t>4</w:t>
            </w:r>
          </w:p>
        </w:tc>
        <w:tc>
          <w:tcPr>
            <w:tcW w:w="567" w:type="dxa"/>
            <w:shd w:val="clear" w:color="auto" w:fill="auto"/>
            <w:vAlign w:val="center"/>
          </w:tcPr>
          <w:p w:rsidR="00272196" w:rsidRPr="008B73B1" w:rsidRDefault="00272196" w:rsidP="00374AD3">
            <w:pPr>
              <w:spacing w:line="300" w:lineRule="exact"/>
              <w:jc w:val="center"/>
              <w:rPr>
                <w:rFonts w:ascii="宋体" w:hAnsi="宋体" w:cs="宋体"/>
                <w:kern w:val="0"/>
                <w:szCs w:val="21"/>
              </w:rPr>
            </w:pPr>
            <w:r w:rsidRPr="008B73B1">
              <w:rPr>
                <w:rFonts w:ascii="宋体" w:hAnsi="宋体" w:cs="宋体" w:hint="eastAsia"/>
                <w:kern w:val="0"/>
                <w:szCs w:val="21"/>
              </w:rPr>
              <w:t>5</w:t>
            </w:r>
          </w:p>
        </w:tc>
        <w:tc>
          <w:tcPr>
            <w:tcW w:w="567"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谢</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海</w:t>
            </w:r>
          </w:p>
          <w:p w:rsidR="00272196" w:rsidRPr="008B73B1" w:rsidRDefault="00272196" w:rsidP="00374AD3">
            <w:pPr>
              <w:widowControl/>
              <w:spacing w:line="300" w:lineRule="exact"/>
              <w:jc w:val="left"/>
              <w:rPr>
                <w:rFonts w:ascii="宋体" w:hAnsi="宋体" w:cs="宋体"/>
                <w:bCs/>
                <w:color w:val="000000"/>
                <w:kern w:val="0"/>
                <w:szCs w:val="21"/>
              </w:rPr>
            </w:pPr>
            <w:r w:rsidRPr="008B73B1">
              <w:rPr>
                <w:rFonts w:ascii="宋体" w:hAnsi="宋体" w:cs="宋体" w:hint="eastAsia"/>
                <w:kern w:val="0"/>
                <w:szCs w:val="21"/>
              </w:rPr>
              <w:t>泉</w:t>
            </w:r>
          </w:p>
        </w:tc>
        <w:tc>
          <w:tcPr>
            <w:tcW w:w="1700" w:type="dxa"/>
            <w:gridSpan w:val="2"/>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bCs/>
                <w:color w:val="000000"/>
                <w:kern w:val="0"/>
                <w:szCs w:val="21"/>
              </w:rPr>
              <w:t>关于职称评定改革的提案</w:t>
            </w:r>
          </w:p>
        </w:tc>
        <w:tc>
          <w:tcPr>
            <w:tcW w:w="3403"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问题：近年来各学院引进博士不平衡，有些博士多的学院职称晋升压力大，影响教师工作积极性。</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建议：职称评审中给予二级学院一定自主权。</w:t>
            </w:r>
          </w:p>
        </w:tc>
        <w:tc>
          <w:tcPr>
            <w:tcW w:w="708"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立案</w:t>
            </w:r>
          </w:p>
        </w:tc>
        <w:tc>
          <w:tcPr>
            <w:tcW w:w="993"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人事处</w:t>
            </w:r>
          </w:p>
        </w:tc>
        <w:tc>
          <w:tcPr>
            <w:tcW w:w="6345" w:type="dxa"/>
            <w:shd w:val="clear" w:color="auto" w:fill="auto"/>
            <w:vAlign w:val="center"/>
          </w:tcPr>
          <w:p w:rsidR="00272196" w:rsidRPr="008B73B1" w:rsidRDefault="00272196" w:rsidP="008B73B1">
            <w:pPr>
              <w:widowControl/>
              <w:spacing w:line="300" w:lineRule="exact"/>
              <w:ind w:firstLineChars="200" w:firstLine="420"/>
              <w:jc w:val="left"/>
              <w:rPr>
                <w:rFonts w:ascii="宋体" w:hAnsi="宋体"/>
                <w:szCs w:val="21"/>
              </w:rPr>
            </w:pPr>
            <w:r w:rsidRPr="008B73B1">
              <w:rPr>
                <w:rFonts w:ascii="宋体" w:hAnsi="宋体" w:hint="eastAsia"/>
                <w:szCs w:val="21"/>
              </w:rPr>
              <w:t>回复同1号提案。</w:t>
            </w:r>
          </w:p>
        </w:tc>
      </w:tr>
      <w:tr w:rsidR="00272196" w:rsidRPr="008B73B1" w:rsidTr="00272196">
        <w:trPr>
          <w:trHeight w:val="525"/>
          <w:jc w:val="center"/>
        </w:trPr>
        <w:tc>
          <w:tcPr>
            <w:tcW w:w="565" w:type="dxa"/>
            <w:shd w:val="clear" w:color="auto" w:fill="auto"/>
            <w:vAlign w:val="center"/>
          </w:tcPr>
          <w:p w:rsidR="00272196" w:rsidRPr="008B73B1" w:rsidRDefault="00272196" w:rsidP="00272196">
            <w:pPr>
              <w:widowControl/>
              <w:spacing w:line="300" w:lineRule="exact"/>
              <w:jc w:val="center"/>
              <w:rPr>
                <w:rFonts w:ascii="宋体" w:hAnsi="宋体" w:cs="宋体"/>
                <w:kern w:val="0"/>
                <w:szCs w:val="21"/>
              </w:rPr>
            </w:pPr>
            <w:r w:rsidRPr="008B73B1">
              <w:rPr>
                <w:rFonts w:ascii="宋体" w:hAnsi="宋体" w:cs="宋体" w:hint="eastAsia"/>
                <w:kern w:val="0"/>
                <w:szCs w:val="21"/>
              </w:rPr>
              <w:t>5</w:t>
            </w:r>
          </w:p>
        </w:tc>
        <w:tc>
          <w:tcPr>
            <w:tcW w:w="567" w:type="dxa"/>
            <w:shd w:val="clear" w:color="auto" w:fill="auto"/>
            <w:vAlign w:val="center"/>
          </w:tcPr>
          <w:p w:rsidR="00272196" w:rsidRPr="008B73B1" w:rsidRDefault="00272196" w:rsidP="00374AD3">
            <w:pPr>
              <w:spacing w:line="300" w:lineRule="exact"/>
              <w:jc w:val="center"/>
              <w:rPr>
                <w:rFonts w:ascii="宋体" w:hAnsi="宋体" w:cs="宋体"/>
                <w:kern w:val="0"/>
                <w:szCs w:val="21"/>
              </w:rPr>
            </w:pPr>
            <w:r w:rsidRPr="008B73B1">
              <w:rPr>
                <w:rFonts w:ascii="宋体" w:hAnsi="宋体" w:cs="宋体" w:hint="eastAsia"/>
                <w:kern w:val="0"/>
                <w:szCs w:val="21"/>
              </w:rPr>
              <w:t>6</w:t>
            </w:r>
          </w:p>
        </w:tc>
        <w:tc>
          <w:tcPr>
            <w:tcW w:w="567"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杨</w:t>
            </w:r>
          </w:p>
          <w:p w:rsidR="00272196" w:rsidRPr="008B73B1" w:rsidRDefault="00272196" w:rsidP="00374AD3">
            <w:pPr>
              <w:widowControl/>
              <w:spacing w:line="300" w:lineRule="exact"/>
              <w:jc w:val="left"/>
              <w:rPr>
                <w:rFonts w:ascii="宋体" w:hAnsi="宋体" w:cs="宋体"/>
                <w:bCs/>
                <w:color w:val="000000"/>
                <w:kern w:val="0"/>
                <w:szCs w:val="21"/>
              </w:rPr>
            </w:pPr>
            <w:r w:rsidRPr="008B73B1">
              <w:rPr>
                <w:rFonts w:ascii="宋体" w:hAnsi="宋体" w:cs="宋体" w:hint="eastAsia"/>
                <w:kern w:val="0"/>
                <w:szCs w:val="21"/>
              </w:rPr>
              <w:t>浩</w:t>
            </w:r>
          </w:p>
        </w:tc>
        <w:tc>
          <w:tcPr>
            <w:tcW w:w="1700" w:type="dxa"/>
            <w:gridSpan w:val="2"/>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bCs/>
                <w:color w:val="000000"/>
                <w:kern w:val="0"/>
                <w:szCs w:val="21"/>
              </w:rPr>
              <w:t>东区博睿教学楼教学条件改善问题</w:t>
            </w:r>
          </w:p>
        </w:tc>
        <w:tc>
          <w:tcPr>
            <w:tcW w:w="3403"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问题：东区博睿楼年久老化，黑板不能上下滑动；玻璃发白，板书不清；两侧楼梯缺少照明，晚上师生上下楼有隐患。</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建议：经常检查，及时维护。</w:t>
            </w:r>
          </w:p>
        </w:tc>
        <w:tc>
          <w:tcPr>
            <w:tcW w:w="708"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立案</w:t>
            </w:r>
          </w:p>
        </w:tc>
        <w:tc>
          <w:tcPr>
            <w:tcW w:w="993"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资产与后勤处</w:t>
            </w:r>
          </w:p>
        </w:tc>
        <w:tc>
          <w:tcPr>
            <w:tcW w:w="6345" w:type="dxa"/>
            <w:shd w:val="clear" w:color="auto" w:fill="auto"/>
          </w:tcPr>
          <w:p w:rsidR="00272196" w:rsidRPr="008B73B1" w:rsidRDefault="00272196" w:rsidP="008B73B1">
            <w:pPr>
              <w:widowControl/>
              <w:spacing w:line="300" w:lineRule="exact"/>
              <w:ind w:firstLineChars="200" w:firstLine="420"/>
              <w:jc w:val="left"/>
              <w:rPr>
                <w:rFonts w:ascii="宋体" w:hAnsi="宋体"/>
                <w:szCs w:val="21"/>
              </w:rPr>
            </w:pPr>
            <w:smartTag w:uri="urn:schemas-microsoft-com:office:smarttags" w:element="chsdate">
              <w:smartTagPr>
                <w:attr w:name="Year" w:val="2017"/>
                <w:attr w:name="Month" w:val="5"/>
                <w:attr w:name="Day" w:val="16"/>
                <w:attr w:name="IsLunarDate" w:val="False"/>
                <w:attr w:name="IsROCDate" w:val="False"/>
              </w:smartTagPr>
              <w:r w:rsidRPr="008B73B1">
                <w:rPr>
                  <w:rFonts w:ascii="宋体" w:hAnsi="宋体" w:hint="eastAsia"/>
                  <w:szCs w:val="21"/>
                </w:rPr>
                <w:t>5月16日</w:t>
              </w:r>
            </w:smartTag>
            <w:r w:rsidRPr="008B73B1">
              <w:rPr>
                <w:rFonts w:ascii="宋体" w:hAnsi="宋体" w:hint="eastAsia"/>
                <w:szCs w:val="21"/>
              </w:rPr>
              <w:t>就东区博睿楼教学条件改善提案同提案人谢海泉、杨浩沟通。目前，黑板已维修完毕，楼梯转身平台灯通知后勤集团解决处理。以后如有类似情况发生，后勤处将积极协调监督，后勤集团将尽快维修解决。</w:t>
            </w:r>
          </w:p>
        </w:tc>
      </w:tr>
      <w:tr w:rsidR="00272196" w:rsidRPr="008B73B1" w:rsidTr="00272196">
        <w:trPr>
          <w:trHeight w:val="525"/>
          <w:jc w:val="center"/>
        </w:trPr>
        <w:tc>
          <w:tcPr>
            <w:tcW w:w="565" w:type="dxa"/>
            <w:shd w:val="clear" w:color="auto" w:fill="auto"/>
            <w:vAlign w:val="center"/>
          </w:tcPr>
          <w:p w:rsidR="00272196" w:rsidRPr="008B73B1" w:rsidRDefault="00272196" w:rsidP="00272196">
            <w:pPr>
              <w:widowControl/>
              <w:spacing w:line="300" w:lineRule="exact"/>
              <w:jc w:val="center"/>
              <w:rPr>
                <w:rFonts w:ascii="宋体" w:hAnsi="宋体" w:cs="宋体"/>
                <w:kern w:val="0"/>
                <w:szCs w:val="21"/>
              </w:rPr>
            </w:pPr>
            <w:r w:rsidRPr="008B73B1">
              <w:rPr>
                <w:rFonts w:ascii="宋体" w:hAnsi="宋体" w:cs="宋体" w:hint="eastAsia"/>
                <w:kern w:val="0"/>
                <w:szCs w:val="21"/>
              </w:rPr>
              <w:t>6</w:t>
            </w:r>
          </w:p>
        </w:tc>
        <w:tc>
          <w:tcPr>
            <w:tcW w:w="567" w:type="dxa"/>
            <w:shd w:val="clear" w:color="auto" w:fill="auto"/>
            <w:vAlign w:val="center"/>
          </w:tcPr>
          <w:p w:rsidR="00272196" w:rsidRPr="008B73B1" w:rsidRDefault="00272196" w:rsidP="00374AD3">
            <w:pPr>
              <w:spacing w:line="300" w:lineRule="exact"/>
              <w:jc w:val="center"/>
              <w:rPr>
                <w:rFonts w:ascii="宋体" w:hAnsi="宋体" w:cs="宋体"/>
                <w:kern w:val="0"/>
                <w:szCs w:val="21"/>
              </w:rPr>
            </w:pPr>
            <w:r w:rsidRPr="008B73B1">
              <w:rPr>
                <w:rFonts w:ascii="宋体" w:hAnsi="宋体" w:cs="宋体" w:hint="eastAsia"/>
                <w:kern w:val="0"/>
                <w:szCs w:val="21"/>
              </w:rPr>
              <w:t>9</w:t>
            </w:r>
          </w:p>
        </w:tc>
        <w:tc>
          <w:tcPr>
            <w:tcW w:w="567"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杨</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金</w:t>
            </w:r>
          </w:p>
          <w:p w:rsidR="00272196" w:rsidRPr="008B73B1" w:rsidRDefault="00272196" w:rsidP="00374AD3">
            <w:pPr>
              <w:widowControl/>
              <w:spacing w:line="300" w:lineRule="exact"/>
              <w:jc w:val="left"/>
              <w:rPr>
                <w:rFonts w:ascii="宋体" w:hAnsi="宋体" w:cs="宋体"/>
                <w:bCs/>
                <w:color w:val="000000"/>
                <w:kern w:val="0"/>
                <w:szCs w:val="21"/>
              </w:rPr>
            </w:pPr>
            <w:r w:rsidRPr="008B73B1">
              <w:rPr>
                <w:rFonts w:ascii="宋体" w:hAnsi="宋体" w:cs="宋体" w:hint="eastAsia"/>
                <w:kern w:val="0"/>
                <w:szCs w:val="21"/>
              </w:rPr>
              <w:t>欧</w:t>
            </w:r>
          </w:p>
        </w:tc>
        <w:tc>
          <w:tcPr>
            <w:tcW w:w="1700" w:type="dxa"/>
            <w:gridSpan w:val="2"/>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color w:val="000000"/>
                <w:kern w:val="0"/>
                <w:szCs w:val="21"/>
              </w:rPr>
              <w:t>改善教学环境，提高教学条件</w:t>
            </w:r>
          </w:p>
        </w:tc>
        <w:tc>
          <w:tcPr>
            <w:tcW w:w="3403"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问题：我校各教学楼分散，楼内没有教师休息室，老师课间饮水非常不便。</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建议：在教学楼增加电热水器，满足师生饮水需求。</w:t>
            </w:r>
          </w:p>
        </w:tc>
        <w:tc>
          <w:tcPr>
            <w:tcW w:w="708"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立案</w:t>
            </w:r>
          </w:p>
        </w:tc>
        <w:tc>
          <w:tcPr>
            <w:tcW w:w="993"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资产与</w:t>
            </w:r>
          </w:p>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后勤处</w:t>
            </w:r>
          </w:p>
        </w:tc>
        <w:tc>
          <w:tcPr>
            <w:tcW w:w="6345" w:type="dxa"/>
            <w:shd w:val="clear" w:color="auto" w:fill="auto"/>
          </w:tcPr>
          <w:p w:rsidR="00272196" w:rsidRPr="008B73B1" w:rsidRDefault="00272196" w:rsidP="008B73B1">
            <w:pPr>
              <w:widowControl/>
              <w:spacing w:line="300" w:lineRule="exact"/>
              <w:ind w:firstLineChars="200" w:firstLine="420"/>
              <w:jc w:val="left"/>
              <w:rPr>
                <w:rFonts w:ascii="宋体" w:hAnsi="宋体"/>
                <w:szCs w:val="21"/>
              </w:rPr>
            </w:pPr>
            <w:r w:rsidRPr="008B73B1">
              <w:rPr>
                <w:rFonts w:ascii="宋体" w:hAnsi="宋体" w:hint="eastAsia"/>
                <w:szCs w:val="21"/>
              </w:rPr>
              <w:t>市场上销售的不锈钢热水器发热管和进出水管容易结垢，严重影响热水器使用寿命，我校曾在西区学生公寓安装的热水器使用寿命不超过一年，容易造成浪费。教学楼饮用热水，多年来一直由后勤集团校园物业科供应解决，每个教室都放有暖水壶，供教师上课饮用热水。我们将积极与后勤集团沟通，实施有效监督，保证教师上课时热水饮用。</w:t>
            </w:r>
          </w:p>
        </w:tc>
      </w:tr>
      <w:tr w:rsidR="00272196" w:rsidRPr="008B73B1" w:rsidTr="00272196">
        <w:trPr>
          <w:trHeight w:val="525"/>
          <w:jc w:val="center"/>
        </w:trPr>
        <w:tc>
          <w:tcPr>
            <w:tcW w:w="565" w:type="dxa"/>
            <w:shd w:val="clear" w:color="auto" w:fill="auto"/>
            <w:vAlign w:val="center"/>
          </w:tcPr>
          <w:p w:rsidR="00272196" w:rsidRPr="008B73B1" w:rsidRDefault="00272196" w:rsidP="00272196">
            <w:pPr>
              <w:widowControl/>
              <w:spacing w:line="300" w:lineRule="exact"/>
              <w:jc w:val="center"/>
              <w:rPr>
                <w:rFonts w:ascii="宋体" w:hAnsi="宋体" w:cs="宋体"/>
                <w:kern w:val="0"/>
                <w:szCs w:val="21"/>
              </w:rPr>
            </w:pPr>
            <w:r w:rsidRPr="008B73B1">
              <w:rPr>
                <w:rFonts w:ascii="宋体" w:hAnsi="宋体" w:cs="宋体" w:hint="eastAsia"/>
                <w:kern w:val="0"/>
                <w:szCs w:val="21"/>
              </w:rPr>
              <w:t>7</w:t>
            </w:r>
          </w:p>
        </w:tc>
        <w:tc>
          <w:tcPr>
            <w:tcW w:w="567" w:type="dxa"/>
            <w:shd w:val="clear" w:color="auto" w:fill="auto"/>
            <w:vAlign w:val="center"/>
          </w:tcPr>
          <w:p w:rsidR="00272196" w:rsidRPr="008B73B1" w:rsidRDefault="00272196" w:rsidP="00374AD3">
            <w:pPr>
              <w:spacing w:line="300" w:lineRule="exact"/>
              <w:jc w:val="center"/>
              <w:rPr>
                <w:rFonts w:ascii="宋体" w:hAnsi="宋体" w:cs="宋体"/>
                <w:kern w:val="0"/>
                <w:szCs w:val="21"/>
              </w:rPr>
            </w:pPr>
            <w:r w:rsidRPr="008B73B1">
              <w:rPr>
                <w:rFonts w:ascii="宋体" w:hAnsi="宋体" w:cs="宋体" w:hint="eastAsia"/>
                <w:kern w:val="0"/>
                <w:szCs w:val="21"/>
              </w:rPr>
              <w:t>10</w:t>
            </w:r>
          </w:p>
        </w:tc>
        <w:tc>
          <w:tcPr>
            <w:tcW w:w="567"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李</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春</w:t>
            </w:r>
          </w:p>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kern w:val="0"/>
                <w:szCs w:val="21"/>
              </w:rPr>
              <w:t>杰</w:t>
            </w:r>
          </w:p>
        </w:tc>
        <w:tc>
          <w:tcPr>
            <w:tcW w:w="1671"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bCs/>
                <w:color w:val="000000"/>
                <w:kern w:val="0"/>
                <w:szCs w:val="21"/>
              </w:rPr>
              <w:t>举办全校“中华优秀文化大讲堂”的建议</w:t>
            </w:r>
          </w:p>
        </w:tc>
        <w:tc>
          <w:tcPr>
            <w:tcW w:w="3432" w:type="dxa"/>
            <w:gridSpan w:val="2"/>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问题：中华优秀传统文化是中华民族的标识。目前，我校在这方面的教育教学不足。</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lastRenderedPageBreak/>
              <w:t>建议：，校党委统一领导，党委宣传部牵头，各单位协同，举办全校性“中华文化大讲堂”。遴选专业人才，各学院轮流主办，每半月公开举办一次。</w:t>
            </w:r>
          </w:p>
        </w:tc>
        <w:tc>
          <w:tcPr>
            <w:tcW w:w="708"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lastRenderedPageBreak/>
              <w:t>立案</w:t>
            </w:r>
          </w:p>
        </w:tc>
        <w:tc>
          <w:tcPr>
            <w:tcW w:w="993"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宣传部</w:t>
            </w:r>
          </w:p>
        </w:tc>
        <w:tc>
          <w:tcPr>
            <w:tcW w:w="6345" w:type="dxa"/>
            <w:shd w:val="clear" w:color="auto" w:fill="auto"/>
          </w:tcPr>
          <w:p w:rsidR="00272196" w:rsidRPr="008B73B1" w:rsidRDefault="00EE49AB" w:rsidP="008B73B1">
            <w:pPr>
              <w:spacing w:line="300" w:lineRule="exact"/>
              <w:ind w:firstLineChars="200" w:firstLine="420"/>
              <w:jc w:val="left"/>
              <w:rPr>
                <w:rFonts w:ascii="宋体" w:hAnsi="宋体"/>
                <w:szCs w:val="21"/>
              </w:rPr>
            </w:pPr>
            <w:r w:rsidRPr="008B73B1">
              <w:rPr>
                <w:rFonts w:ascii="宋体" w:hAnsi="宋体" w:hint="eastAsia"/>
                <w:szCs w:val="21"/>
              </w:rPr>
              <w:t>针对此项提案，一是宣传部自2017年10月开始</w:t>
            </w:r>
            <w:r w:rsidRPr="008B73B1">
              <w:rPr>
                <w:rFonts w:ascii="Simsun" w:hAnsi="Simsun"/>
                <w:color w:val="000000"/>
                <w:szCs w:val="21"/>
                <w:shd w:val="clear" w:color="auto" w:fill="FFFFFF"/>
              </w:rPr>
              <w:t>采取</w:t>
            </w:r>
            <w:r w:rsidRPr="008B73B1">
              <w:rPr>
                <w:rFonts w:ascii="Simsun" w:hAnsi="Simsun"/>
                <w:color w:val="000000"/>
                <w:szCs w:val="21"/>
                <w:shd w:val="clear" w:color="auto" w:fill="FFFFFF"/>
              </w:rPr>
              <w:t>“</w:t>
            </w:r>
            <w:r w:rsidRPr="008B73B1">
              <w:rPr>
                <w:rFonts w:ascii="Simsun" w:hAnsi="Simsun"/>
                <w:color w:val="000000"/>
                <w:szCs w:val="21"/>
                <w:shd w:val="clear" w:color="auto" w:fill="FFFFFF"/>
              </w:rPr>
              <w:t>每周一讲、每院一讲</w:t>
            </w:r>
            <w:r w:rsidRPr="008B73B1">
              <w:rPr>
                <w:rFonts w:ascii="Simsun" w:hAnsi="Simsun" w:hint="eastAsia"/>
                <w:color w:val="000000"/>
                <w:szCs w:val="21"/>
                <w:shd w:val="clear" w:color="auto" w:fill="FFFFFF"/>
              </w:rPr>
              <w:t>、</w:t>
            </w:r>
            <w:r w:rsidRPr="008B73B1">
              <w:rPr>
                <w:rFonts w:ascii="Simsun" w:hAnsi="Simsun"/>
                <w:color w:val="000000"/>
                <w:szCs w:val="21"/>
                <w:shd w:val="clear" w:color="auto" w:fill="FFFFFF"/>
              </w:rPr>
              <w:t>各学院轮流承办</w:t>
            </w:r>
            <w:r w:rsidRPr="008B73B1">
              <w:rPr>
                <w:rFonts w:ascii="Simsun" w:hAnsi="Simsun"/>
                <w:color w:val="000000"/>
                <w:szCs w:val="21"/>
                <w:shd w:val="clear" w:color="auto" w:fill="FFFFFF"/>
              </w:rPr>
              <w:t>”</w:t>
            </w:r>
            <w:r w:rsidRPr="008B73B1">
              <w:rPr>
                <w:rFonts w:ascii="Simsun" w:hAnsi="Simsun"/>
                <w:color w:val="000000"/>
                <w:szCs w:val="21"/>
                <w:shd w:val="clear" w:color="auto" w:fill="FFFFFF"/>
              </w:rPr>
              <w:t>的形式在全校范围内</w:t>
            </w:r>
            <w:r w:rsidR="00272196" w:rsidRPr="008B73B1">
              <w:rPr>
                <w:rFonts w:ascii="宋体" w:hAnsi="宋体" w:hint="eastAsia"/>
                <w:szCs w:val="21"/>
              </w:rPr>
              <w:t>开展南阳师院“传承经典，立德树人”国学系列讲座，贯穿互动式、开放式的理念，</w:t>
            </w:r>
            <w:r w:rsidR="00272196" w:rsidRPr="008B73B1">
              <w:rPr>
                <w:rFonts w:ascii="宋体" w:hAnsi="宋体" w:hint="eastAsia"/>
                <w:szCs w:val="21"/>
              </w:rPr>
              <w:lastRenderedPageBreak/>
              <w:t>通过采取喜闻乐见的形式，让师生易于参与、乐于参与，在参与中进行自我教育、自我提高。二是创新组织形式，积极推动文化讲堂在院系、社团、兴趣组落地生根。三是创新传播形式。在发展传统讲堂的基础上，形成了互动式的新媒体文化讲堂，做到资源整合、功能互补。例如，在微博微信、师院报上开设了“最美家庭”“国学常识”等专栏，及时宣传各期文化讲堂的典型做法，以渗透式的普及和传输方式，将优秀文化大讲堂活动向纵深推进。</w:t>
            </w:r>
          </w:p>
        </w:tc>
      </w:tr>
      <w:tr w:rsidR="00272196" w:rsidRPr="008B73B1" w:rsidTr="00272196">
        <w:trPr>
          <w:trHeight w:val="525"/>
          <w:jc w:val="center"/>
        </w:trPr>
        <w:tc>
          <w:tcPr>
            <w:tcW w:w="565" w:type="dxa"/>
            <w:shd w:val="clear" w:color="auto" w:fill="auto"/>
            <w:vAlign w:val="center"/>
          </w:tcPr>
          <w:p w:rsidR="00272196" w:rsidRPr="008B73B1" w:rsidRDefault="00272196" w:rsidP="00272196">
            <w:pPr>
              <w:widowControl/>
              <w:spacing w:line="300" w:lineRule="exact"/>
              <w:jc w:val="center"/>
              <w:rPr>
                <w:rFonts w:ascii="宋体" w:hAnsi="宋体" w:cs="宋体"/>
                <w:kern w:val="0"/>
                <w:szCs w:val="21"/>
              </w:rPr>
            </w:pPr>
            <w:r w:rsidRPr="008B73B1">
              <w:rPr>
                <w:rFonts w:ascii="宋体" w:hAnsi="宋体" w:cs="宋体" w:hint="eastAsia"/>
                <w:kern w:val="0"/>
                <w:szCs w:val="21"/>
              </w:rPr>
              <w:lastRenderedPageBreak/>
              <w:t>8</w:t>
            </w:r>
          </w:p>
        </w:tc>
        <w:tc>
          <w:tcPr>
            <w:tcW w:w="567" w:type="dxa"/>
            <w:shd w:val="clear" w:color="auto" w:fill="auto"/>
            <w:vAlign w:val="center"/>
          </w:tcPr>
          <w:p w:rsidR="00272196" w:rsidRPr="008B73B1" w:rsidRDefault="00272196" w:rsidP="00374AD3">
            <w:pPr>
              <w:spacing w:line="300" w:lineRule="exact"/>
              <w:jc w:val="center"/>
              <w:rPr>
                <w:rFonts w:ascii="宋体" w:hAnsi="宋体" w:cs="宋体"/>
                <w:kern w:val="0"/>
                <w:szCs w:val="21"/>
              </w:rPr>
            </w:pPr>
            <w:r w:rsidRPr="008B73B1">
              <w:rPr>
                <w:rFonts w:ascii="宋体" w:hAnsi="宋体" w:cs="宋体" w:hint="eastAsia"/>
                <w:kern w:val="0"/>
                <w:szCs w:val="21"/>
              </w:rPr>
              <w:t>13</w:t>
            </w:r>
          </w:p>
        </w:tc>
        <w:tc>
          <w:tcPr>
            <w:tcW w:w="567"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张</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征</w:t>
            </w:r>
          </w:p>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kern w:val="0"/>
                <w:szCs w:val="21"/>
              </w:rPr>
              <w:t>田</w:t>
            </w:r>
          </w:p>
        </w:tc>
        <w:tc>
          <w:tcPr>
            <w:tcW w:w="1700" w:type="dxa"/>
            <w:gridSpan w:val="2"/>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塘湾博士公寓预留供暖管道</w:t>
            </w:r>
          </w:p>
        </w:tc>
        <w:tc>
          <w:tcPr>
            <w:tcW w:w="3403"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问题：博士公寓交房在即，南阳市市政供暖也将铺设该区域，希望预留供暖空间。</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建议：请学校出面与供暖公司协调做好预案，预留供暖位置和空间。</w:t>
            </w:r>
          </w:p>
        </w:tc>
        <w:tc>
          <w:tcPr>
            <w:tcW w:w="708"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立案</w:t>
            </w:r>
          </w:p>
        </w:tc>
        <w:tc>
          <w:tcPr>
            <w:tcW w:w="993"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基建处</w:t>
            </w:r>
          </w:p>
        </w:tc>
        <w:tc>
          <w:tcPr>
            <w:tcW w:w="6345" w:type="dxa"/>
            <w:shd w:val="clear" w:color="auto" w:fill="auto"/>
          </w:tcPr>
          <w:p w:rsidR="00272196" w:rsidRPr="008B73B1" w:rsidRDefault="00262D53" w:rsidP="008B73B1">
            <w:pPr>
              <w:widowControl/>
              <w:spacing w:line="300" w:lineRule="exact"/>
              <w:ind w:firstLineChars="200" w:firstLine="420"/>
              <w:jc w:val="left"/>
              <w:rPr>
                <w:rFonts w:ascii="宋体" w:hAnsi="宋体"/>
                <w:szCs w:val="21"/>
              </w:rPr>
            </w:pPr>
            <w:r w:rsidRPr="008B73B1">
              <w:rPr>
                <w:rFonts w:ascii="宋体" w:hAnsi="宋体" w:hint="eastAsia"/>
                <w:szCs w:val="21"/>
              </w:rPr>
              <w:t>基建处多次组织专家研究解决此项提案，在</w:t>
            </w:r>
            <w:r w:rsidR="00272196" w:rsidRPr="008B73B1">
              <w:rPr>
                <w:rFonts w:ascii="宋体" w:hAnsi="宋体" w:hint="eastAsia"/>
                <w:szCs w:val="21"/>
              </w:rPr>
              <w:t>南阳市供暖管网两年内铺设到博士公寓</w:t>
            </w:r>
            <w:r w:rsidRPr="008B73B1">
              <w:rPr>
                <w:rFonts w:ascii="宋体" w:hAnsi="宋体" w:hint="eastAsia"/>
                <w:szCs w:val="21"/>
              </w:rPr>
              <w:t>之前</w:t>
            </w:r>
            <w:r w:rsidR="00272196" w:rsidRPr="008B73B1">
              <w:rPr>
                <w:rFonts w:ascii="宋体" w:hAnsi="宋体" w:hint="eastAsia"/>
                <w:szCs w:val="21"/>
              </w:rPr>
              <w:t>，我们会在必要位置预留穿线管道，过路埋设管道，每栋楼内设计管道井，提醒用户在室内预留管道，届时积极协调安装。</w:t>
            </w:r>
          </w:p>
        </w:tc>
      </w:tr>
      <w:tr w:rsidR="00272196" w:rsidRPr="008B73B1" w:rsidTr="00272196">
        <w:trPr>
          <w:trHeight w:val="525"/>
          <w:jc w:val="center"/>
        </w:trPr>
        <w:tc>
          <w:tcPr>
            <w:tcW w:w="565" w:type="dxa"/>
            <w:shd w:val="clear" w:color="auto" w:fill="auto"/>
            <w:vAlign w:val="center"/>
          </w:tcPr>
          <w:p w:rsidR="00272196" w:rsidRPr="008B73B1" w:rsidRDefault="00272196" w:rsidP="00272196">
            <w:pPr>
              <w:widowControl/>
              <w:spacing w:line="300" w:lineRule="exact"/>
              <w:jc w:val="center"/>
              <w:rPr>
                <w:rFonts w:ascii="宋体" w:hAnsi="宋体" w:cs="宋体"/>
                <w:kern w:val="0"/>
                <w:szCs w:val="21"/>
              </w:rPr>
            </w:pPr>
            <w:r w:rsidRPr="008B73B1">
              <w:rPr>
                <w:rFonts w:ascii="宋体" w:hAnsi="宋体" w:cs="宋体" w:hint="eastAsia"/>
                <w:kern w:val="0"/>
                <w:szCs w:val="21"/>
              </w:rPr>
              <w:t>9</w:t>
            </w:r>
          </w:p>
        </w:tc>
        <w:tc>
          <w:tcPr>
            <w:tcW w:w="567" w:type="dxa"/>
            <w:shd w:val="clear" w:color="auto" w:fill="auto"/>
            <w:vAlign w:val="center"/>
          </w:tcPr>
          <w:p w:rsidR="00272196" w:rsidRPr="008B73B1" w:rsidRDefault="00272196" w:rsidP="00374AD3">
            <w:pPr>
              <w:spacing w:line="300" w:lineRule="exact"/>
              <w:jc w:val="center"/>
              <w:rPr>
                <w:rFonts w:ascii="宋体" w:hAnsi="宋体" w:cs="宋体"/>
                <w:kern w:val="0"/>
                <w:szCs w:val="21"/>
              </w:rPr>
            </w:pPr>
            <w:r w:rsidRPr="008B73B1">
              <w:rPr>
                <w:rFonts w:ascii="宋体" w:hAnsi="宋体" w:cs="宋体" w:hint="eastAsia"/>
                <w:kern w:val="0"/>
                <w:szCs w:val="21"/>
              </w:rPr>
              <w:t>14</w:t>
            </w:r>
          </w:p>
        </w:tc>
        <w:tc>
          <w:tcPr>
            <w:tcW w:w="567"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韩</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连</w:t>
            </w:r>
          </w:p>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kern w:val="0"/>
                <w:szCs w:val="21"/>
              </w:rPr>
              <w:t>军</w:t>
            </w:r>
          </w:p>
        </w:tc>
        <w:tc>
          <w:tcPr>
            <w:tcW w:w="1700" w:type="dxa"/>
            <w:gridSpan w:val="2"/>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学校东区水电路管网改造</w:t>
            </w:r>
          </w:p>
        </w:tc>
        <w:tc>
          <w:tcPr>
            <w:tcW w:w="3403"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问题：学校东区水电管网已使用30余年，严重老化，给学校教学、科研、生活带来隐患。</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建议：拨付专项资金对东区水电管网彻底改造。</w:t>
            </w:r>
          </w:p>
        </w:tc>
        <w:tc>
          <w:tcPr>
            <w:tcW w:w="708"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立案</w:t>
            </w:r>
          </w:p>
        </w:tc>
        <w:tc>
          <w:tcPr>
            <w:tcW w:w="993"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资产与后勤处</w:t>
            </w:r>
          </w:p>
        </w:tc>
        <w:tc>
          <w:tcPr>
            <w:tcW w:w="6345" w:type="dxa"/>
            <w:shd w:val="clear" w:color="auto" w:fill="auto"/>
          </w:tcPr>
          <w:p w:rsidR="00272196" w:rsidRPr="008B73B1" w:rsidRDefault="00272196" w:rsidP="008B73B1">
            <w:pPr>
              <w:widowControl/>
              <w:spacing w:line="300" w:lineRule="exact"/>
              <w:ind w:firstLineChars="200" w:firstLine="420"/>
              <w:jc w:val="left"/>
              <w:rPr>
                <w:rFonts w:ascii="宋体" w:hAnsi="宋体"/>
                <w:szCs w:val="21"/>
              </w:rPr>
            </w:pPr>
            <w:smartTag w:uri="urn:schemas-microsoft-com:office:smarttags" w:element="chsdate">
              <w:smartTagPr>
                <w:attr w:name="Year" w:val="2017"/>
                <w:attr w:name="Month" w:val="5"/>
                <w:attr w:name="Day" w:val="10"/>
                <w:attr w:name="IsLunarDate" w:val="False"/>
                <w:attr w:name="IsROCDate" w:val="False"/>
              </w:smartTagPr>
              <w:r w:rsidRPr="008B73B1">
                <w:rPr>
                  <w:rFonts w:ascii="宋体" w:hAnsi="宋体" w:hint="eastAsia"/>
                  <w:szCs w:val="21"/>
                </w:rPr>
                <w:t>5月10日</w:t>
              </w:r>
            </w:smartTag>
            <w:r w:rsidRPr="008B73B1">
              <w:rPr>
                <w:rFonts w:ascii="宋体" w:hAnsi="宋体" w:hint="eastAsia"/>
                <w:szCs w:val="21"/>
              </w:rPr>
              <w:t>就此提案同提案人韩连军、孙天华、曾庆远分别沟通，相关项目已申报2018年学校预算，待学校批复即可实施。提案人对此表示认可。</w:t>
            </w:r>
          </w:p>
        </w:tc>
      </w:tr>
      <w:tr w:rsidR="00272196" w:rsidRPr="008B73B1" w:rsidTr="00272196">
        <w:trPr>
          <w:trHeight w:val="525"/>
          <w:jc w:val="center"/>
        </w:trPr>
        <w:tc>
          <w:tcPr>
            <w:tcW w:w="565" w:type="dxa"/>
            <w:shd w:val="clear" w:color="auto" w:fill="auto"/>
            <w:vAlign w:val="center"/>
          </w:tcPr>
          <w:p w:rsidR="00272196" w:rsidRPr="008B73B1" w:rsidRDefault="00272196" w:rsidP="00272196">
            <w:pPr>
              <w:widowControl/>
              <w:spacing w:line="300" w:lineRule="exact"/>
              <w:jc w:val="center"/>
              <w:rPr>
                <w:rFonts w:ascii="宋体" w:hAnsi="宋体" w:cs="宋体"/>
                <w:kern w:val="0"/>
                <w:szCs w:val="21"/>
              </w:rPr>
            </w:pPr>
            <w:r w:rsidRPr="008B73B1">
              <w:rPr>
                <w:rFonts w:ascii="宋体" w:hAnsi="宋体" w:cs="宋体" w:hint="eastAsia"/>
                <w:kern w:val="0"/>
                <w:szCs w:val="21"/>
              </w:rPr>
              <w:t>10</w:t>
            </w:r>
          </w:p>
        </w:tc>
        <w:tc>
          <w:tcPr>
            <w:tcW w:w="567" w:type="dxa"/>
            <w:shd w:val="clear" w:color="auto" w:fill="auto"/>
            <w:vAlign w:val="center"/>
          </w:tcPr>
          <w:p w:rsidR="00272196" w:rsidRPr="008B73B1" w:rsidRDefault="00272196" w:rsidP="00374AD3">
            <w:pPr>
              <w:spacing w:line="300" w:lineRule="exact"/>
              <w:jc w:val="center"/>
              <w:rPr>
                <w:rFonts w:ascii="宋体" w:hAnsi="宋体" w:cs="宋体"/>
                <w:kern w:val="0"/>
                <w:szCs w:val="21"/>
              </w:rPr>
            </w:pPr>
            <w:r w:rsidRPr="008B73B1">
              <w:rPr>
                <w:rFonts w:ascii="宋体" w:hAnsi="宋体" w:cs="宋体" w:hint="eastAsia"/>
                <w:kern w:val="0"/>
                <w:szCs w:val="21"/>
              </w:rPr>
              <w:t>15</w:t>
            </w:r>
          </w:p>
        </w:tc>
        <w:tc>
          <w:tcPr>
            <w:tcW w:w="567"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贾</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海</w:t>
            </w:r>
          </w:p>
          <w:p w:rsidR="00272196" w:rsidRPr="008B73B1" w:rsidRDefault="00272196" w:rsidP="00374AD3">
            <w:pPr>
              <w:widowControl/>
              <w:spacing w:line="300" w:lineRule="exact"/>
              <w:jc w:val="left"/>
              <w:rPr>
                <w:rFonts w:ascii="宋体" w:hAnsi="宋体" w:cs="宋体"/>
                <w:bCs/>
                <w:color w:val="000000"/>
                <w:kern w:val="0"/>
                <w:szCs w:val="21"/>
              </w:rPr>
            </w:pPr>
            <w:r w:rsidRPr="008B73B1">
              <w:rPr>
                <w:rFonts w:ascii="宋体" w:hAnsi="宋体" w:cs="宋体" w:hint="eastAsia"/>
                <w:kern w:val="0"/>
                <w:szCs w:val="21"/>
              </w:rPr>
              <w:t>峰</w:t>
            </w:r>
          </w:p>
        </w:tc>
        <w:tc>
          <w:tcPr>
            <w:tcW w:w="1700" w:type="dxa"/>
            <w:gridSpan w:val="2"/>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关于我校中西区引进自来水用水的建议</w:t>
            </w:r>
          </w:p>
        </w:tc>
        <w:tc>
          <w:tcPr>
            <w:tcW w:w="3403"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问题：学校中</w:t>
            </w:r>
            <w:r w:rsidR="005F7694" w:rsidRPr="008B73B1">
              <w:rPr>
                <w:rFonts w:ascii="宋体" w:hAnsi="宋体" w:cs="宋体" w:hint="eastAsia"/>
                <w:kern w:val="0"/>
                <w:szCs w:val="21"/>
              </w:rPr>
              <w:t>西</w:t>
            </w:r>
            <w:r w:rsidRPr="008B73B1">
              <w:rPr>
                <w:rFonts w:ascii="宋体" w:hAnsi="宋体" w:cs="宋体" w:hint="eastAsia"/>
                <w:kern w:val="0"/>
                <w:szCs w:val="21"/>
              </w:rPr>
              <w:t>区用水长期以来使用自备井，不符合国家</w:t>
            </w:r>
            <w:r w:rsidR="005F7694" w:rsidRPr="008B73B1">
              <w:rPr>
                <w:rFonts w:ascii="宋体" w:hAnsi="宋体" w:cs="宋体" w:hint="eastAsia"/>
                <w:kern w:val="0"/>
                <w:szCs w:val="21"/>
              </w:rPr>
              <w:t>限制自备井</w:t>
            </w:r>
            <w:r w:rsidRPr="008B73B1">
              <w:rPr>
                <w:rFonts w:ascii="宋体" w:hAnsi="宋体" w:cs="宋体" w:hint="eastAsia"/>
                <w:kern w:val="0"/>
                <w:szCs w:val="21"/>
              </w:rPr>
              <w:t>规定，将来会强制关停，到时将影响中</w:t>
            </w:r>
            <w:r w:rsidR="005F7694" w:rsidRPr="008B73B1">
              <w:rPr>
                <w:rFonts w:ascii="宋体" w:hAnsi="宋体" w:cs="宋体" w:hint="eastAsia"/>
                <w:kern w:val="0"/>
                <w:szCs w:val="21"/>
              </w:rPr>
              <w:t>西</w:t>
            </w:r>
            <w:r w:rsidRPr="008B73B1">
              <w:rPr>
                <w:rFonts w:ascii="宋体" w:hAnsi="宋体" w:cs="宋体" w:hint="eastAsia"/>
                <w:kern w:val="0"/>
                <w:szCs w:val="21"/>
              </w:rPr>
              <w:t>区用水。</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建议：抓紧向中区引进自来水。</w:t>
            </w:r>
          </w:p>
        </w:tc>
        <w:tc>
          <w:tcPr>
            <w:tcW w:w="708"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立案</w:t>
            </w:r>
          </w:p>
        </w:tc>
        <w:tc>
          <w:tcPr>
            <w:tcW w:w="993"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资产与后勤处</w:t>
            </w:r>
          </w:p>
        </w:tc>
        <w:tc>
          <w:tcPr>
            <w:tcW w:w="6345" w:type="dxa"/>
            <w:shd w:val="clear" w:color="auto" w:fill="auto"/>
            <w:vAlign w:val="center"/>
          </w:tcPr>
          <w:p w:rsidR="00272196" w:rsidRPr="008B73B1" w:rsidRDefault="00272196" w:rsidP="008B73B1">
            <w:pPr>
              <w:widowControl/>
              <w:spacing w:line="300" w:lineRule="exact"/>
              <w:ind w:firstLineChars="200" w:firstLine="420"/>
              <w:jc w:val="left"/>
              <w:rPr>
                <w:rFonts w:ascii="宋体" w:hAnsi="宋体"/>
                <w:szCs w:val="21"/>
              </w:rPr>
            </w:pPr>
            <w:smartTag w:uri="urn:schemas-microsoft-com:office:smarttags" w:element="chsdate">
              <w:smartTagPr>
                <w:attr w:name="Year" w:val="2017"/>
                <w:attr w:name="Month" w:val="5"/>
                <w:attr w:name="Day" w:val="10"/>
                <w:attr w:name="IsLunarDate" w:val="False"/>
                <w:attr w:name="IsROCDate" w:val="False"/>
              </w:smartTagPr>
              <w:r w:rsidRPr="008B73B1">
                <w:rPr>
                  <w:rFonts w:ascii="宋体" w:hAnsi="宋体" w:hint="eastAsia"/>
                  <w:szCs w:val="21"/>
                </w:rPr>
                <w:t>5月10日</w:t>
              </w:r>
            </w:smartTag>
            <w:r w:rsidRPr="008B73B1">
              <w:rPr>
                <w:rFonts w:ascii="宋体" w:hAnsi="宋体" w:hint="eastAsia"/>
                <w:szCs w:val="21"/>
              </w:rPr>
              <w:t>就此提案同提案人贾海峰、孙天华、曾庆远分别沟通，相关项目已申报2018年学校预算，待学校批复即可实施。提案人对此表示认可。</w:t>
            </w:r>
          </w:p>
        </w:tc>
      </w:tr>
      <w:tr w:rsidR="00272196" w:rsidRPr="008B73B1" w:rsidTr="00272196">
        <w:trPr>
          <w:trHeight w:val="525"/>
          <w:jc w:val="center"/>
        </w:trPr>
        <w:tc>
          <w:tcPr>
            <w:tcW w:w="565" w:type="dxa"/>
            <w:shd w:val="clear" w:color="auto" w:fill="auto"/>
            <w:vAlign w:val="center"/>
          </w:tcPr>
          <w:p w:rsidR="00272196" w:rsidRPr="008B73B1" w:rsidRDefault="00272196" w:rsidP="00272196">
            <w:pPr>
              <w:widowControl/>
              <w:spacing w:line="300" w:lineRule="exact"/>
              <w:jc w:val="center"/>
              <w:rPr>
                <w:rFonts w:ascii="宋体" w:hAnsi="宋体" w:cs="宋体"/>
                <w:kern w:val="0"/>
                <w:szCs w:val="21"/>
              </w:rPr>
            </w:pPr>
            <w:r w:rsidRPr="008B73B1">
              <w:rPr>
                <w:rFonts w:ascii="宋体" w:hAnsi="宋体" w:cs="宋体" w:hint="eastAsia"/>
                <w:kern w:val="0"/>
                <w:szCs w:val="21"/>
              </w:rPr>
              <w:t>1</w:t>
            </w:r>
            <w:r w:rsidR="00FD4F9C" w:rsidRPr="008B73B1">
              <w:rPr>
                <w:rFonts w:ascii="宋体" w:hAnsi="宋体" w:cs="宋体" w:hint="eastAsia"/>
                <w:kern w:val="0"/>
                <w:szCs w:val="21"/>
              </w:rPr>
              <w:t>1</w:t>
            </w:r>
          </w:p>
        </w:tc>
        <w:tc>
          <w:tcPr>
            <w:tcW w:w="567" w:type="dxa"/>
            <w:shd w:val="clear" w:color="auto" w:fill="auto"/>
            <w:vAlign w:val="center"/>
          </w:tcPr>
          <w:p w:rsidR="00272196" w:rsidRPr="008B73B1" w:rsidRDefault="00272196" w:rsidP="00374AD3">
            <w:pPr>
              <w:spacing w:line="300" w:lineRule="exact"/>
              <w:jc w:val="center"/>
              <w:rPr>
                <w:rFonts w:ascii="宋体" w:hAnsi="宋体" w:cs="宋体"/>
                <w:kern w:val="0"/>
                <w:szCs w:val="21"/>
              </w:rPr>
            </w:pPr>
            <w:r w:rsidRPr="008B73B1">
              <w:rPr>
                <w:rFonts w:ascii="宋体" w:hAnsi="宋体" w:cs="宋体" w:hint="eastAsia"/>
                <w:kern w:val="0"/>
                <w:szCs w:val="21"/>
              </w:rPr>
              <w:t>16</w:t>
            </w:r>
          </w:p>
        </w:tc>
        <w:tc>
          <w:tcPr>
            <w:tcW w:w="567"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李</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书</w:t>
            </w:r>
          </w:p>
          <w:p w:rsidR="00272196" w:rsidRPr="008B73B1" w:rsidRDefault="00272196" w:rsidP="00374AD3">
            <w:pPr>
              <w:widowControl/>
              <w:spacing w:line="300" w:lineRule="exact"/>
              <w:jc w:val="left"/>
              <w:rPr>
                <w:rFonts w:ascii="宋体" w:hAnsi="宋体" w:cs="宋体"/>
                <w:bCs/>
                <w:color w:val="000000"/>
                <w:kern w:val="0"/>
                <w:szCs w:val="21"/>
              </w:rPr>
            </w:pPr>
            <w:r w:rsidRPr="008B73B1">
              <w:rPr>
                <w:rFonts w:ascii="宋体" w:hAnsi="宋体" w:cs="宋体" w:hint="eastAsia"/>
                <w:kern w:val="0"/>
                <w:szCs w:val="21"/>
              </w:rPr>
              <w:t>义</w:t>
            </w:r>
          </w:p>
        </w:tc>
        <w:tc>
          <w:tcPr>
            <w:tcW w:w="1700" w:type="dxa"/>
            <w:gridSpan w:val="2"/>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bCs/>
                <w:color w:val="000000"/>
                <w:kern w:val="0"/>
                <w:szCs w:val="21"/>
              </w:rPr>
              <w:t>关于有计划地建立校级实践实训基地的建议</w:t>
            </w:r>
          </w:p>
        </w:tc>
        <w:tc>
          <w:tcPr>
            <w:tcW w:w="3403" w:type="dxa"/>
            <w:shd w:val="clear" w:color="auto" w:fill="auto"/>
            <w:vAlign w:val="center"/>
          </w:tcPr>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问题：各学院各自建设功能相似实践实训基地，导致投入资金浪费，工科师资和实验用房紧张</w:t>
            </w:r>
          </w:p>
          <w:p w:rsidR="00272196" w:rsidRPr="008B73B1" w:rsidRDefault="00272196" w:rsidP="00374AD3">
            <w:pPr>
              <w:widowControl/>
              <w:spacing w:line="300" w:lineRule="exact"/>
              <w:jc w:val="left"/>
              <w:rPr>
                <w:rFonts w:ascii="宋体" w:hAnsi="宋体" w:cs="宋体"/>
                <w:kern w:val="0"/>
                <w:szCs w:val="21"/>
              </w:rPr>
            </w:pPr>
            <w:r w:rsidRPr="008B73B1">
              <w:rPr>
                <w:rFonts w:ascii="宋体" w:hAnsi="宋体" w:cs="宋体" w:hint="eastAsia"/>
                <w:kern w:val="0"/>
                <w:szCs w:val="21"/>
              </w:rPr>
              <w:t>建议：学校依托二级学院建设共享实践实训基地，配套专项资金、管理人员、师资队伍。</w:t>
            </w:r>
          </w:p>
        </w:tc>
        <w:tc>
          <w:tcPr>
            <w:tcW w:w="708"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立案</w:t>
            </w:r>
          </w:p>
        </w:tc>
        <w:tc>
          <w:tcPr>
            <w:tcW w:w="993" w:type="dxa"/>
            <w:shd w:val="clear" w:color="auto" w:fill="auto"/>
            <w:vAlign w:val="center"/>
          </w:tcPr>
          <w:p w:rsidR="00272196" w:rsidRPr="008B73B1" w:rsidRDefault="00272196" w:rsidP="00374AD3">
            <w:pPr>
              <w:widowControl/>
              <w:spacing w:line="300" w:lineRule="exact"/>
              <w:jc w:val="left"/>
              <w:rPr>
                <w:rFonts w:ascii="宋体" w:hAnsi="宋体" w:cs="宋体"/>
                <w:color w:val="000000"/>
                <w:kern w:val="0"/>
                <w:szCs w:val="21"/>
              </w:rPr>
            </w:pPr>
            <w:r w:rsidRPr="008B73B1">
              <w:rPr>
                <w:rFonts w:ascii="宋体" w:hAnsi="宋体" w:cs="宋体" w:hint="eastAsia"/>
                <w:color w:val="000000"/>
                <w:kern w:val="0"/>
                <w:szCs w:val="21"/>
              </w:rPr>
              <w:t>教务处</w:t>
            </w:r>
          </w:p>
        </w:tc>
        <w:tc>
          <w:tcPr>
            <w:tcW w:w="6345" w:type="dxa"/>
            <w:shd w:val="clear" w:color="auto" w:fill="auto"/>
            <w:vAlign w:val="center"/>
          </w:tcPr>
          <w:p w:rsidR="00272196" w:rsidRPr="008B73B1" w:rsidRDefault="00092F2E" w:rsidP="008B73B1">
            <w:pPr>
              <w:widowControl/>
              <w:spacing w:line="300" w:lineRule="exact"/>
              <w:ind w:firstLineChars="200" w:firstLine="420"/>
              <w:jc w:val="left"/>
              <w:rPr>
                <w:rFonts w:ascii="宋体" w:hAnsi="宋体"/>
                <w:szCs w:val="21"/>
              </w:rPr>
            </w:pPr>
            <w:r w:rsidRPr="008B73B1">
              <w:rPr>
                <w:rFonts w:ascii="宋体" w:hAnsi="宋体" w:hint="eastAsia"/>
                <w:szCs w:val="21"/>
              </w:rPr>
              <w:t>认真吸取合理化意见和建议，由一个二级学院牵头，拿出切实可行方案，充分论证，教务处积极</w:t>
            </w:r>
            <w:r w:rsidR="00262D53" w:rsidRPr="008B73B1">
              <w:rPr>
                <w:rFonts w:ascii="宋体" w:hAnsi="宋体" w:hint="eastAsia"/>
                <w:szCs w:val="21"/>
              </w:rPr>
              <w:t>参与并</w:t>
            </w:r>
            <w:r w:rsidRPr="008B73B1">
              <w:rPr>
                <w:rFonts w:ascii="宋体" w:hAnsi="宋体" w:hint="eastAsia"/>
                <w:szCs w:val="21"/>
              </w:rPr>
              <w:t>协调相关部门推进建设。</w:t>
            </w:r>
          </w:p>
        </w:tc>
      </w:tr>
    </w:tbl>
    <w:p w:rsidR="00F53FF8" w:rsidRPr="008B73B1" w:rsidRDefault="00F53FF8" w:rsidP="00374AD3">
      <w:pPr>
        <w:spacing w:line="300" w:lineRule="exact"/>
        <w:rPr>
          <w:rFonts w:ascii="宋体" w:hAnsi="宋体"/>
          <w:szCs w:val="21"/>
        </w:rPr>
      </w:pPr>
    </w:p>
    <w:sectPr w:rsidR="00F53FF8" w:rsidRPr="008B73B1" w:rsidSect="00877A0B">
      <w:footerReference w:type="default" r:id="rId6"/>
      <w:pgSz w:w="16838" w:h="11906" w:orient="landscape"/>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A6B" w:rsidRDefault="00964A6B" w:rsidP="00A627DC">
      <w:r>
        <w:separator/>
      </w:r>
    </w:p>
  </w:endnote>
  <w:endnote w:type="continuationSeparator" w:id="0">
    <w:p w:rsidR="00964A6B" w:rsidRDefault="00964A6B" w:rsidP="00A627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266" w:rsidRDefault="009A2CA7">
    <w:pPr>
      <w:pStyle w:val="a4"/>
      <w:jc w:val="center"/>
    </w:pPr>
    <w:fldSimple w:instr=" PAGE   \* MERGEFORMAT ">
      <w:r w:rsidR="00DE3DAB" w:rsidRPr="00DE3DAB">
        <w:rPr>
          <w:noProof/>
          <w:lang w:val="zh-CN"/>
        </w:rPr>
        <w:t>1</w:t>
      </w:r>
    </w:fldSimple>
  </w:p>
  <w:p w:rsidR="00A37266" w:rsidRDefault="00A3726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A6B" w:rsidRDefault="00964A6B" w:rsidP="00A627DC">
      <w:r>
        <w:separator/>
      </w:r>
    </w:p>
  </w:footnote>
  <w:footnote w:type="continuationSeparator" w:id="0">
    <w:p w:rsidR="00964A6B" w:rsidRDefault="00964A6B" w:rsidP="00A627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23E6"/>
    <w:rsid w:val="00006F85"/>
    <w:rsid w:val="0002011B"/>
    <w:rsid w:val="00087AE9"/>
    <w:rsid w:val="00092F2E"/>
    <w:rsid w:val="000B1A06"/>
    <w:rsid w:val="000C222A"/>
    <w:rsid w:val="000C7C28"/>
    <w:rsid w:val="000E2EB2"/>
    <w:rsid w:val="000F3813"/>
    <w:rsid w:val="00111EF7"/>
    <w:rsid w:val="00146B6E"/>
    <w:rsid w:val="00150310"/>
    <w:rsid w:val="00154509"/>
    <w:rsid w:val="0016787F"/>
    <w:rsid w:val="0017513C"/>
    <w:rsid w:val="001948CA"/>
    <w:rsid w:val="001A1CD5"/>
    <w:rsid w:val="001B0A18"/>
    <w:rsid w:val="001B3276"/>
    <w:rsid w:val="00237010"/>
    <w:rsid w:val="00243F97"/>
    <w:rsid w:val="00256007"/>
    <w:rsid w:val="00262D53"/>
    <w:rsid w:val="00272196"/>
    <w:rsid w:val="002B4514"/>
    <w:rsid w:val="00332982"/>
    <w:rsid w:val="00374AD3"/>
    <w:rsid w:val="003C28F5"/>
    <w:rsid w:val="003D559D"/>
    <w:rsid w:val="003E38AC"/>
    <w:rsid w:val="003F7D29"/>
    <w:rsid w:val="00401CB6"/>
    <w:rsid w:val="0041005A"/>
    <w:rsid w:val="00411E16"/>
    <w:rsid w:val="00435924"/>
    <w:rsid w:val="00453D76"/>
    <w:rsid w:val="004C24FE"/>
    <w:rsid w:val="00514019"/>
    <w:rsid w:val="00524D8B"/>
    <w:rsid w:val="00532F0B"/>
    <w:rsid w:val="00540B35"/>
    <w:rsid w:val="005420D9"/>
    <w:rsid w:val="00542E89"/>
    <w:rsid w:val="00550052"/>
    <w:rsid w:val="005F09F2"/>
    <w:rsid w:val="005F7694"/>
    <w:rsid w:val="00600370"/>
    <w:rsid w:val="006217E4"/>
    <w:rsid w:val="006321A1"/>
    <w:rsid w:val="00641AED"/>
    <w:rsid w:val="00641CD2"/>
    <w:rsid w:val="00652081"/>
    <w:rsid w:val="00664B89"/>
    <w:rsid w:val="0067666E"/>
    <w:rsid w:val="00681D55"/>
    <w:rsid w:val="00692B69"/>
    <w:rsid w:val="006A074D"/>
    <w:rsid w:val="006B47E8"/>
    <w:rsid w:val="006C175F"/>
    <w:rsid w:val="006F7EC7"/>
    <w:rsid w:val="00715D9B"/>
    <w:rsid w:val="00716897"/>
    <w:rsid w:val="0077532F"/>
    <w:rsid w:val="007C69F7"/>
    <w:rsid w:val="007D1FDA"/>
    <w:rsid w:val="007D3A93"/>
    <w:rsid w:val="007D6D4D"/>
    <w:rsid w:val="007F554A"/>
    <w:rsid w:val="00801767"/>
    <w:rsid w:val="0082075A"/>
    <w:rsid w:val="00834646"/>
    <w:rsid w:val="00852C74"/>
    <w:rsid w:val="00855580"/>
    <w:rsid w:val="00864498"/>
    <w:rsid w:val="008730C4"/>
    <w:rsid w:val="00877A0B"/>
    <w:rsid w:val="008A2693"/>
    <w:rsid w:val="008B73B1"/>
    <w:rsid w:val="008C6FD3"/>
    <w:rsid w:val="008F23E6"/>
    <w:rsid w:val="008F71BC"/>
    <w:rsid w:val="00932AE4"/>
    <w:rsid w:val="00964A6B"/>
    <w:rsid w:val="00966D7D"/>
    <w:rsid w:val="00992787"/>
    <w:rsid w:val="009A05EC"/>
    <w:rsid w:val="009A2CA7"/>
    <w:rsid w:val="009B3526"/>
    <w:rsid w:val="009D29C4"/>
    <w:rsid w:val="00A13C09"/>
    <w:rsid w:val="00A37266"/>
    <w:rsid w:val="00A627DC"/>
    <w:rsid w:val="00AA7AD6"/>
    <w:rsid w:val="00AC2868"/>
    <w:rsid w:val="00AE4290"/>
    <w:rsid w:val="00AE63BA"/>
    <w:rsid w:val="00B200FA"/>
    <w:rsid w:val="00B222BC"/>
    <w:rsid w:val="00B36E80"/>
    <w:rsid w:val="00B44691"/>
    <w:rsid w:val="00B53BEB"/>
    <w:rsid w:val="00B575F1"/>
    <w:rsid w:val="00B9077E"/>
    <w:rsid w:val="00BA45C3"/>
    <w:rsid w:val="00BB0895"/>
    <w:rsid w:val="00BB7BEC"/>
    <w:rsid w:val="00BD49CD"/>
    <w:rsid w:val="00C00BF4"/>
    <w:rsid w:val="00C03B45"/>
    <w:rsid w:val="00C04265"/>
    <w:rsid w:val="00C3566A"/>
    <w:rsid w:val="00C4510E"/>
    <w:rsid w:val="00C51322"/>
    <w:rsid w:val="00C63DC4"/>
    <w:rsid w:val="00C75B3F"/>
    <w:rsid w:val="00C81F6C"/>
    <w:rsid w:val="00C91FC0"/>
    <w:rsid w:val="00C94D98"/>
    <w:rsid w:val="00C9610B"/>
    <w:rsid w:val="00CF6C40"/>
    <w:rsid w:val="00D00B69"/>
    <w:rsid w:val="00D16F51"/>
    <w:rsid w:val="00D30B5B"/>
    <w:rsid w:val="00D32026"/>
    <w:rsid w:val="00D456BB"/>
    <w:rsid w:val="00D93DAF"/>
    <w:rsid w:val="00DB0311"/>
    <w:rsid w:val="00DB1187"/>
    <w:rsid w:val="00DC2D0A"/>
    <w:rsid w:val="00DE3BF1"/>
    <w:rsid w:val="00DE3DAB"/>
    <w:rsid w:val="00E03AF1"/>
    <w:rsid w:val="00E24413"/>
    <w:rsid w:val="00E31590"/>
    <w:rsid w:val="00E6071D"/>
    <w:rsid w:val="00EE49AB"/>
    <w:rsid w:val="00EF3A7B"/>
    <w:rsid w:val="00EF3FDD"/>
    <w:rsid w:val="00F10623"/>
    <w:rsid w:val="00F460C2"/>
    <w:rsid w:val="00F5021E"/>
    <w:rsid w:val="00F53FF8"/>
    <w:rsid w:val="00F64519"/>
    <w:rsid w:val="00F64977"/>
    <w:rsid w:val="00F7539F"/>
    <w:rsid w:val="00FA02A3"/>
    <w:rsid w:val="00FB16C8"/>
    <w:rsid w:val="00FB3E0E"/>
    <w:rsid w:val="00FD4F9C"/>
    <w:rsid w:val="00FD5A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3E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27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27DC"/>
    <w:rPr>
      <w:kern w:val="2"/>
      <w:sz w:val="18"/>
      <w:szCs w:val="18"/>
    </w:rPr>
  </w:style>
  <w:style w:type="paragraph" w:styleId="a4">
    <w:name w:val="footer"/>
    <w:basedOn w:val="a"/>
    <w:link w:val="Char0"/>
    <w:uiPriority w:val="99"/>
    <w:unhideWhenUsed/>
    <w:rsid w:val="00A627DC"/>
    <w:pPr>
      <w:tabs>
        <w:tab w:val="center" w:pos="4153"/>
        <w:tab w:val="right" w:pos="8306"/>
      </w:tabs>
      <w:snapToGrid w:val="0"/>
      <w:jc w:val="left"/>
    </w:pPr>
    <w:rPr>
      <w:sz w:val="18"/>
      <w:szCs w:val="18"/>
    </w:rPr>
  </w:style>
  <w:style w:type="character" w:customStyle="1" w:styleId="Char0">
    <w:name w:val="页脚 Char"/>
    <w:basedOn w:val="a0"/>
    <w:link w:val="a4"/>
    <w:uiPriority w:val="99"/>
    <w:rsid w:val="00A627DC"/>
    <w:rPr>
      <w:kern w:val="2"/>
      <w:sz w:val="18"/>
      <w:szCs w:val="18"/>
    </w:rPr>
  </w:style>
  <w:style w:type="paragraph" w:styleId="a5">
    <w:name w:val="Balloon Text"/>
    <w:basedOn w:val="a"/>
    <w:link w:val="Char1"/>
    <w:uiPriority w:val="99"/>
    <w:semiHidden/>
    <w:unhideWhenUsed/>
    <w:rsid w:val="00BB0895"/>
    <w:rPr>
      <w:sz w:val="18"/>
      <w:szCs w:val="18"/>
    </w:rPr>
  </w:style>
  <w:style w:type="character" w:customStyle="1" w:styleId="Char1">
    <w:name w:val="批注框文本 Char"/>
    <w:basedOn w:val="a0"/>
    <w:link w:val="a5"/>
    <w:uiPriority w:val="99"/>
    <w:semiHidden/>
    <w:rsid w:val="00BB0895"/>
    <w:rPr>
      <w:kern w:val="2"/>
      <w:sz w:val="18"/>
      <w:szCs w:val="18"/>
    </w:rPr>
  </w:style>
</w:styles>
</file>

<file path=word/webSettings.xml><?xml version="1.0" encoding="utf-8"?>
<w:webSettings xmlns:r="http://schemas.openxmlformats.org/officeDocument/2006/relationships" xmlns:w="http://schemas.openxmlformats.org/wordprocessingml/2006/main">
  <w:divs>
    <w:div w:id="213163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497</Words>
  <Characters>2834</Characters>
  <Application>Microsoft Office Word</Application>
  <DocSecurity>0</DocSecurity>
  <Lines>23</Lines>
  <Paragraphs>6</Paragraphs>
  <ScaleCrop>false</ScaleCrop>
  <Company/>
  <LinksUpToDate>false</LinksUpToDate>
  <CharactersWithSpaces>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2017-11-03T09:39:00Z</cp:lastPrinted>
  <dcterms:created xsi:type="dcterms:W3CDTF">2017-11-30T00:34:00Z</dcterms:created>
  <dcterms:modified xsi:type="dcterms:W3CDTF">2017-12-05T02:29:00Z</dcterms:modified>
</cp:coreProperties>
</file>