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Default Extension="png" ContentType="image/pn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7"/>
        <w:rPr>
          <w:rFonts w:ascii="Times New Roman"/>
          <w:sz w:val="21"/>
        </w:rPr>
      </w:pPr>
    </w:p>
    <w:p>
      <w:pPr>
        <w:spacing w:before="2"/>
        <w:ind w:left="654" w:right="0" w:firstLine="0"/>
        <w:jc w:val="left"/>
        <w:rPr>
          <w:sz w:val="100"/>
        </w:rPr>
      </w:pPr>
      <w:r>
        <w:rPr>
          <w:color w:val="FF0000"/>
          <w:w w:val="65"/>
          <w:sz w:val="100"/>
        </w:rPr>
        <w:t>河南省教育厅办公室文件</w:t>
      </w:r>
    </w:p>
    <w:p>
      <w:pPr>
        <w:pStyle w:val="BodyText"/>
        <w:rPr>
          <w:sz w:val="20"/>
        </w:rPr>
      </w:pPr>
    </w:p>
    <w:p>
      <w:pPr>
        <w:pStyle w:val="BodyText"/>
        <w:spacing w:before="10"/>
        <w:rPr>
          <w:sz w:val="24"/>
        </w:rPr>
      </w:pPr>
    </w:p>
    <w:p>
      <w:pPr>
        <w:pStyle w:val="BodyText"/>
        <w:spacing w:before="60"/>
        <w:ind w:left="2969"/>
      </w:pPr>
      <w:r>
        <w:rPr/>
        <w:t>教办外〔2021〕133 号</w:t>
      </w:r>
    </w:p>
    <w:p>
      <w:pPr>
        <w:pStyle w:val="BodyText"/>
        <w:spacing w:before="11"/>
        <w:rPr>
          <w:sz w:val="12"/>
        </w:rPr>
      </w:pPr>
      <w:r>
        <w:rPr/>
        <w:pict>
          <v:line style="position:absolute;mso-position-horizontal-relative:page;mso-position-vertical-relative:paragraph;z-index:0;mso-wrap-distance-left:0;mso-wrap-distance-right:0" from="82.25pt,10.591182pt" to="514.85pt,10.591182pt" stroked="true" strokeweight=".75pt" strokecolor="#ff0000">
            <v:stroke dashstyle="solid"/>
            <w10:wrap type="topAndBottom"/>
          </v:line>
        </w:pict>
      </w:r>
    </w:p>
    <w:p>
      <w:pPr>
        <w:pStyle w:val="BodyText"/>
      </w:pPr>
    </w:p>
    <w:p>
      <w:pPr>
        <w:pStyle w:val="BodyText"/>
      </w:pPr>
    </w:p>
    <w:p>
      <w:pPr>
        <w:pStyle w:val="BodyText"/>
        <w:spacing w:before="5"/>
        <w:rPr>
          <w:sz w:val="22"/>
        </w:rPr>
      </w:pPr>
    </w:p>
    <w:p>
      <w:pPr>
        <w:pStyle w:val="Heading1"/>
        <w:ind w:left="2455"/>
      </w:pPr>
      <w:r>
        <w:rPr/>
        <w:t>河南省教育厅办公室</w:t>
      </w:r>
    </w:p>
    <w:p>
      <w:pPr>
        <w:spacing w:line="290" w:lineRule="auto" w:before="118"/>
        <w:ind w:left="438" w:right="560" w:firstLine="556"/>
        <w:jc w:val="left"/>
        <w:rPr>
          <w:sz w:val="44"/>
        </w:rPr>
      </w:pPr>
      <w:r>
        <w:rPr>
          <w:sz w:val="44"/>
        </w:rPr>
        <w:t>关于申报霍英东教育基金会 2021 年高等院校青年科学奖及教育教学奖的通知</w:t>
      </w:r>
    </w:p>
    <w:p>
      <w:pPr>
        <w:pStyle w:val="BodyText"/>
        <w:spacing w:before="11"/>
        <w:rPr>
          <w:sz w:val="52"/>
        </w:rPr>
      </w:pPr>
    </w:p>
    <w:p>
      <w:pPr>
        <w:pStyle w:val="BodyText"/>
        <w:ind w:left="159"/>
      </w:pPr>
      <w:r>
        <w:rPr/>
        <w:t>各有关高等学校：</w:t>
      </w:r>
    </w:p>
    <w:p>
      <w:pPr>
        <w:pStyle w:val="BodyText"/>
        <w:spacing w:line="350" w:lineRule="auto" w:before="177"/>
        <w:ind w:left="159" w:right="118" w:firstLine="614"/>
        <w:jc w:val="both"/>
      </w:pPr>
      <w:r>
        <w:rPr>
          <w:spacing w:val="2"/>
        </w:rPr>
        <w:t>为鼓励高等院校教师在科学研究或教育教学工作中做出优异</w:t>
      </w:r>
      <w:r>
        <w:rPr>
          <w:spacing w:val="-9"/>
        </w:rPr>
        <w:t>成绩，根据霍英东教育基金会 </w:t>
      </w:r>
      <w:r>
        <w:rPr/>
        <w:t>2021</w:t>
      </w:r>
      <w:r>
        <w:rPr>
          <w:spacing w:val="-9"/>
        </w:rPr>
        <w:t> 年工作安排和《霍英东教育基</w:t>
      </w:r>
      <w:r>
        <w:rPr>
          <w:spacing w:val="-4"/>
        </w:rPr>
        <w:t>金会高等院校青年科学奖及教育教学奖管理办法》</w:t>
      </w:r>
      <w:r>
        <w:rPr>
          <w:spacing w:val="2"/>
        </w:rPr>
        <w:t>（</w:t>
      </w:r>
      <w:r>
        <w:rPr>
          <w:spacing w:val="-3"/>
        </w:rPr>
        <w:t>详见附件 </w:t>
      </w:r>
      <w:r>
        <w:rPr/>
        <w:t>1） </w:t>
      </w:r>
      <w:r>
        <w:rPr>
          <w:spacing w:val="-7"/>
        </w:rPr>
        <w:t>的规定，按照教育部港澳台办《关于申报霍英东教育基金会 </w:t>
      </w:r>
      <w:r>
        <w:rPr/>
        <w:t>2021 </w:t>
      </w:r>
      <w:r>
        <w:rPr>
          <w:spacing w:val="2"/>
        </w:rPr>
        <w:t>年高等院校青年科学奖及教育教学奖的通知</w:t>
      </w:r>
      <w:r>
        <w:rPr>
          <w:spacing w:val="-303"/>
        </w:rPr>
        <w:t>》</w:t>
      </w:r>
      <w:r>
        <w:rPr>
          <w:spacing w:val="2"/>
        </w:rPr>
        <w:t>（</w:t>
      </w:r>
      <w:r>
        <w:rPr>
          <w:spacing w:val="-23"/>
        </w:rPr>
        <w:t>教港澳台办〔</w:t>
      </w:r>
      <w:r>
        <w:rPr/>
        <w:t>2021〕</w:t>
      </w:r>
    </w:p>
    <w:p>
      <w:pPr>
        <w:pStyle w:val="BodyText"/>
        <w:spacing w:line="350" w:lineRule="auto"/>
        <w:ind w:left="159" w:right="272"/>
      </w:pPr>
      <w:r>
        <w:rPr/>
        <w:t>60 号）通知要求，现开展我省 2021 年高等院校青年科学奖及教育教学奖申报工作。有关事项通知如下。</w:t>
      </w:r>
    </w:p>
    <w:p>
      <w:pPr>
        <w:pStyle w:val="BodyText"/>
        <w:spacing w:line="381" w:lineRule="exact"/>
        <w:ind w:left="774"/>
        <w:rPr>
          <w:rFonts w:ascii="黑体" w:eastAsia="黑体" w:hint="eastAsia"/>
        </w:rPr>
      </w:pPr>
      <w:r>
        <w:rPr>
          <w:rFonts w:ascii="黑体" w:eastAsia="黑体" w:hint="eastAsia"/>
        </w:rPr>
        <w:t>一、项目及要求</w:t>
      </w:r>
    </w:p>
    <w:p>
      <w:pPr>
        <w:pStyle w:val="BodyText"/>
        <w:spacing w:before="171"/>
        <w:ind w:left="774"/>
      </w:pPr>
      <w:r>
        <w:rPr/>
        <w:t>（一）青年科学奖</w:t>
      </w:r>
    </w:p>
    <w:p>
      <w:pPr>
        <w:spacing w:after="0"/>
        <w:sectPr>
          <w:footerReference w:type="default" r:id="rId5"/>
          <w:footerReference w:type="even" r:id="rId6"/>
          <w:type w:val="continuous"/>
          <w:pgSz w:w="11910" w:h="16840"/>
          <w:pgMar w:footer="1792" w:top="1580" w:bottom="1980" w:left="1540" w:right="1320"/>
          <w:pgNumType w:start="1"/>
        </w:sectPr>
      </w:pPr>
    </w:p>
    <w:p>
      <w:pPr>
        <w:pStyle w:val="BodyText"/>
        <w:spacing w:before="2"/>
        <w:rPr>
          <w:sz w:val="10"/>
        </w:rPr>
      </w:pPr>
    </w:p>
    <w:p>
      <w:pPr>
        <w:pStyle w:val="BodyText"/>
        <w:spacing w:line="350" w:lineRule="auto" w:before="60"/>
        <w:ind w:left="159" w:right="271" w:firstLine="614"/>
        <w:jc w:val="both"/>
      </w:pPr>
      <w:r>
        <w:rPr/>
        <w:t>青年科学奖旨在奖励长期从事一线科学研究工作，坚持立德树人根本任务，对国家经济发展、社会进步和科技创新有突出成绩，并取得重要成果的青年教师。</w:t>
      </w:r>
    </w:p>
    <w:p>
      <w:pPr>
        <w:pStyle w:val="BodyText"/>
        <w:spacing w:line="381" w:lineRule="exact"/>
        <w:ind w:left="774"/>
      </w:pPr>
      <w:r>
        <w:rPr/>
        <w:t>1.</w:t>
      </w:r>
      <w:r>
        <w:rPr>
          <w:spacing w:val="-20"/>
        </w:rPr>
        <w:t>截至 </w:t>
      </w:r>
      <w:r>
        <w:rPr/>
        <w:t>2021</w:t>
      </w:r>
      <w:r>
        <w:rPr>
          <w:spacing w:val="-43"/>
        </w:rPr>
        <w:t> 年 </w:t>
      </w:r>
      <w:r>
        <w:rPr/>
        <w:t>4</w:t>
      </w:r>
      <w:r>
        <w:rPr>
          <w:spacing w:val="-43"/>
        </w:rPr>
        <w:t> 月 </w:t>
      </w:r>
      <w:r>
        <w:rPr/>
        <w:t>30</w:t>
      </w:r>
      <w:r>
        <w:rPr>
          <w:spacing w:val="-13"/>
        </w:rPr>
        <w:t> 日，女性不超过 </w:t>
      </w:r>
      <w:r>
        <w:rPr/>
        <w:t>40</w:t>
      </w:r>
      <w:r>
        <w:rPr>
          <w:spacing w:val="-21"/>
        </w:rPr>
        <w:t> 周岁，即 </w:t>
      </w:r>
      <w:r>
        <w:rPr/>
        <w:t>1980</w:t>
      </w:r>
      <w:r>
        <w:rPr>
          <w:spacing w:val="-33"/>
        </w:rPr>
        <w:t> 年</w:t>
      </w:r>
    </w:p>
    <w:p>
      <w:pPr>
        <w:pStyle w:val="BodyText"/>
        <w:spacing w:line="350" w:lineRule="auto" w:before="177"/>
        <w:ind w:left="159" w:right="272"/>
      </w:pPr>
      <w:r>
        <w:rPr/>
        <w:t>4</w:t>
      </w:r>
      <w:r>
        <w:rPr>
          <w:spacing w:val="-32"/>
        </w:rPr>
        <w:t> 月 </w:t>
      </w:r>
      <w:r>
        <w:rPr/>
        <w:t>30</w:t>
      </w:r>
      <w:r>
        <w:rPr>
          <w:spacing w:val="-8"/>
        </w:rPr>
        <w:t> 日及以后出生；男性不超过 </w:t>
      </w:r>
      <w:r>
        <w:rPr/>
        <w:t>38</w:t>
      </w:r>
      <w:r>
        <w:rPr>
          <w:spacing w:val="-16"/>
        </w:rPr>
        <w:t> 周岁，即 </w:t>
      </w:r>
      <w:r>
        <w:rPr/>
        <w:t>1982</w:t>
      </w:r>
      <w:r>
        <w:rPr>
          <w:spacing w:val="-30"/>
        </w:rPr>
        <w:t> 年 </w:t>
      </w:r>
      <w:r>
        <w:rPr/>
        <w:t>4</w:t>
      </w:r>
      <w:r>
        <w:rPr>
          <w:spacing w:val="-32"/>
        </w:rPr>
        <w:t> 月 </w:t>
      </w:r>
      <w:r>
        <w:rPr/>
        <w:t>30 </w:t>
      </w:r>
      <w:r>
        <w:rPr>
          <w:spacing w:val="2"/>
        </w:rPr>
        <w:t>日及以后出生。</w:t>
      </w:r>
    </w:p>
    <w:p>
      <w:pPr>
        <w:pStyle w:val="BodyText"/>
        <w:spacing w:line="350" w:lineRule="auto"/>
        <w:ind w:left="159" w:right="118" w:firstLine="614"/>
      </w:pPr>
      <w:r>
        <w:rPr/>
        <w:t>2.具有博士学位或副高级专业技术职务以上职称，近 5 年内从事一线科学研究工作的在职专任教师，主持过省部级以上课题。</w:t>
      </w:r>
    </w:p>
    <w:p>
      <w:pPr>
        <w:pStyle w:val="BodyText"/>
        <w:spacing w:line="348" w:lineRule="auto"/>
        <w:ind w:left="159" w:right="114" w:firstLine="614"/>
      </w:pPr>
      <w:r>
        <w:rPr/>
        <w:t>3.</w:t>
      </w:r>
      <w:r>
        <w:rPr>
          <w:spacing w:val="-9"/>
        </w:rPr>
        <w:t>热爱中国，坚持立德树人，有高尚的社会公德及职业道德， </w:t>
      </w:r>
      <w:r>
        <w:rPr>
          <w:spacing w:val="-7"/>
        </w:rPr>
        <w:t>积极为国家科技创新、经济建设服务。</w:t>
      </w:r>
    </w:p>
    <w:p>
      <w:pPr>
        <w:pStyle w:val="BodyText"/>
        <w:spacing w:line="350" w:lineRule="auto" w:before="1"/>
        <w:ind w:left="159" w:right="271" w:firstLine="614"/>
      </w:pPr>
      <w:r>
        <w:rPr/>
        <w:t>4.具有独立进行教学和科学研究的能力，有较强的科研发展潜力，已取得了较强影响的原创性成果并得到同行认可。</w:t>
      </w:r>
    </w:p>
    <w:p>
      <w:pPr>
        <w:pStyle w:val="BodyText"/>
        <w:spacing w:line="381" w:lineRule="exact"/>
        <w:ind w:left="774"/>
      </w:pPr>
      <w:r>
        <w:rPr/>
        <w:t>（二）教育教学奖</w:t>
      </w:r>
    </w:p>
    <w:p>
      <w:pPr>
        <w:pStyle w:val="BodyText"/>
        <w:spacing w:line="350" w:lineRule="auto" w:before="178"/>
        <w:ind w:left="159" w:right="271" w:firstLine="614"/>
        <w:jc w:val="both"/>
      </w:pPr>
      <w:r>
        <w:rPr/>
        <w:t>教育教学奖旨在奖励长期从事一线本科教学工作，坚持立德树人根本任务，对教育思想和教学方法有重要创新，教学成果和教育质量突出，在学生培养方面有重要贡献的教师。</w:t>
      </w:r>
    </w:p>
    <w:p>
      <w:pPr>
        <w:pStyle w:val="BodyText"/>
        <w:spacing w:line="381" w:lineRule="exact"/>
        <w:ind w:left="774"/>
      </w:pPr>
      <w:r>
        <w:rPr/>
        <w:t>1.</w:t>
      </w:r>
      <w:r>
        <w:rPr>
          <w:spacing w:val="-20"/>
        </w:rPr>
        <w:t>截至 </w:t>
      </w:r>
      <w:r>
        <w:rPr/>
        <w:t>2021</w:t>
      </w:r>
      <w:r>
        <w:rPr>
          <w:spacing w:val="-43"/>
        </w:rPr>
        <w:t> 年 </w:t>
      </w:r>
      <w:r>
        <w:rPr/>
        <w:t>4</w:t>
      </w:r>
      <w:r>
        <w:rPr>
          <w:spacing w:val="-43"/>
        </w:rPr>
        <w:t> 月 </w:t>
      </w:r>
      <w:r>
        <w:rPr/>
        <w:t>30</w:t>
      </w:r>
      <w:r>
        <w:rPr>
          <w:spacing w:val="-13"/>
        </w:rPr>
        <w:t> 日，年龄不超过 </w:t>
      </w:r>
      <w:r>
        <w:rPr/>
        <w:t>55</w:t>
      </w:r>
      <w:r>
        <w:rPr>
          <w:spacing w:val="-21"/>
        </w:rPr>
        <w:t> 周岁，即 </w:t>
      </w:r>
      <w:r>
        <w:rPr/>
        <w:t>1965</w:t>
      </w:r>
      <w:r>
        <w:rPr>
          <w:spacing w:val="-33"/>
        </w:rPr>
        <w:t> 年</w:t>
      </w:r>
    </w:p>
    <w:p>
      <w:pPr>
        <w:pStyle w:val="BodyText"/>
        <w:spacing w:before="177"/>
        <w:ind w:left="159"/>
      </w:pPr>
      <w:r>
        <w:rPr/>
        <w:t>4 月 30 日及以后出生。</w:t>
      </w:r>
    </w:p>
    <w:p>
      <w:pPr>
        <w:pStyle w:val="BodyText"/>
        <w:spacing w:line="350" w:lineRule="auto" w:before="173"/>
        <w:ind w:left="159" w:right="268" w:firstLine="614"/>
        <w:jc w:val="both"/>
      </w:pPr>
      <w:r>
        <w:rPr/>
        <w:t>2.具有副高级专业技术职务以上职称，近 5</w:t>
      </w:r>
      <w:r>
        <w:rPr>
          <w:spacing w:val="-4"/>
        </w:rPr>
        <w:t> 年内从事一线本科教学工作的在职专任教师，主持过省部级以上教学教改课题或获得过校级以上教学名师等相关教育教学奖励。</w:t>
      </w:r>
    </w:p>
    <w:p>
      <w:pPr>
        <w:pStyle w:val="BodyText"/>
        <w:spacing w:line="350" w:lineRule="auto"/>
        <w:ind w:left="159" w:right="127" w:firstLine="614"/>
      </w:pPr>
      <w:r>
        <w:rPr/>
        <w:t>3.热爱中国，坚持立德树人，有高尚的社会公德及职业道德， 积极为国家科技创新、经济建设服务。</w:t>
      </w:r>
    </w:p>
    <w:p>
      <w:pPr>
        <w:spacing w:after="0" w:line="350" w:lineRule="auto"/>
        <w:sectPr>
          <w:pgSz w:w="11910" w:h="16840"/>
          <w:pgMar w:header="0" w:footer="1792" w:top="1580" w:bottom="1980" w:left="1540" w:right="1320"/>
        </w:sectPr>
      </w:pPr>
    </w:p>
    <w:p>
      <w:pPr>
        <w:pStyle w:val="BodyText"/>
        <w:spacing w:before="2"/>
        <w:rPr>
          <w:sz w:val="10"/>
        </w:rPr>
      </w:pPr>
    </w:p>
    <w:p>
      <w:pPr>
        <w:pStyle w:val="BodyText"/>
        <w:spacing w:line="350" w:lineRule="auto" w:before="60"/>
        <w:ind w:left="159" w:right="271" w:firstLine="614"/>
        <w:jc w:val="both"/>
      </w:pPr>
      <w:r>
        <w:rPr/>
        <w:t>4.具有独立进行教育教学能力，师德高尚，治学严谨，热爱学生，潜心本科教学，教育教学研究成绩显著，教学质量和成果突出。</w:t>
      </w:r>
    </w:p>
    <w:p>
      <w:pPr>
        <w:pStyle w:val="BodyText"/>
        <w:spacing w:line="381" w:lineRule="exact"/>
        <w:ind w:left="774"/>
        <w:rPr>
          <w:rFonts w:ascii="黑体" w:eastAsia="黑体" w:hint="eastAsia"/>
        </w:rPr>
      </w:pPr>
      <w:r>
        <w:rPr>
          <w:rFonts w:ascii="黑体" w:eastAsia="黑体" w:hint="eastAsia"/>
        </w:rPr>
        <w:t>二、材料及流程</w:t>
      </w:r>
    </w:p>
    <w:p>
      <w:pPr>
        <w:pStyle w:val="BodyText"/>
        <w:spacing w:line="350" w:lineRule="auto" w:before="177"/>
        <w:ind w:left="159" w:right="271" w:firstLine="614"/>
      </w:pPr>
      <w:r>
        <w:rPr/>
        <w:t>（一）请每所学校严格按照项目条件要求推荐青年科学奖候选人选 1 名，教育教学奖候选人选 1 名。</w:t>
      </w:r>
    </w:p>
    <w:p>
      <w:pPr>
        <w:pStyle w:val="BodyText"/>
        <w:spacing w:line="350" w:lineRule="auto"/>
        <w:ind w:left="159" w:right="118" w:firstLine="614"/>
      </w:pPr>
      <w:r>
        <w:rPr>
          <w:spacing w:val="2"/>
        </w:rPr>
        <w:t>（二）</w:t>
      </w:r>
      <w:r>
        <w:rPr>
          <w:spacing w:val="-11"/>
        </w:rPr>
        <w:t>请各校于 </w:t>
      </w:r>
      <w:r>
        <w:rPr/>
        <w:t>2021</w:t>
      </w:r>
      <w:r>
        <w:rPr>
          <w:spacing w:val="-40"/>
        </w:rPr>
        <w:t> 年 </w:t>
      </w:r>
      <w:r>
        <w:rPr/>
        <w:t>5</w:t>
      </w:r>
      <w:r>
        <w:rPr>
          <w:spacing w:val="-41"/>
        </w:rPr>
        <w:t> 月 </w:t>
      </w:r>
      <w:r>
        <w:rPr>
          <w:spacing w:val="2"/>
        </w:rPr>
        <w:t>18</w:t>
      </w:r>
      <w:r>
        <w:rPr>
          <w:spacing w:val="-5"/>
        </w:rPr>
        <w:t> 日前将联系人信息表</w:t>
      </w:r>
      <w:r>
        <w:rPr>
          <w:spacing w:val="2"/>
        </w:rPr>
        <w:t>（详见</w:t>
      </w:r>
      <w:r>
        <w:rPr>
          <w:spacing w:val="-7"/>
        </w:rPr>
        <w:t>附件 </w:t>
      </w:r>
      <w:r>
        <w:rPr>
          <w:spacing w:val="-24"/>
        </w:rPr>
        <w:t>2）</w:t>
      </w:r>
      <w:r>
        <w:rPr>
          <w:spacing w:val="-4"/>
        </w:rPr>
        <w:t>的电子版和扫描件</w:t>
      </w:r>
      <w:r>
        <w:rPr>
          <w:spacing w:val="2"/>
        </w:rPr>
        <w:t>（加盖公章</w:t>
      </w:r>
      <w:r>
        <w:rPr>
          <w:spacing w:val="-49"/>
        </w:rPr>
        <w:t>）</w:t>
      </w:r>
      <w:r>
        <w:rPr>
          <w:spacing w:val="-3"/>
        </w:rPr>
        <w:t>发送到 </w:t>
      </w:r>
      <w:hyperlink r:id="rId7">
        <w:r>
          <w:rPr/>
          <w:t>twjyjl@126.com</w:t>
        </w:r>
      </w:hyperlink>
      <w:r>
        <w:rPr/>
        <w:t>， </w:t>
      </w:r>
      <w:r>
        <w:rPr>
          <w:spacing w:val="1"/>
        </w:rPr>
        <w:t>邮件主题及文件名应包含单位名称。</w:t>
      </w:r>
    </w:p>
    <w:p>
      <w:pPr>
        <w:pStyle w:val="BodyText"/>
        <w:spacing w:line="350" w:lineRule="auto"/>
        <w:ind w:left="159" w:right="268" w:firstLine="614"/>
      </w:pPr>
      <w:r>
        <w:rPr/>
        <w:t>（三）教育教学奖候选人每人需提交一个 mp4 格式的教学短视频文件，大小不超过 100M，播放时长不超过 5 分钟。</w:t>
      </w:r>
    </w:p>
    <w:p>
      <w:pPr>
        <w:pStyle w:val="BodyText"/>
        <w:spacing w:line="350" w:lineRule="auto"/>
        <w:ind w:left="159" w:right="271" w:firstLine="614"/>
        <w:jc w:val="both"/>
      </w:pPr>
      <w:r>
        <w:rPr>
          <w:spacing w:val="2"/>
        </w:rPr>
        <w:t>（四</w:t>
      </w:r>
      <w:r>
        <w:rPr>
          <w:spacing w:val="-49"/>
        </w:rPr>
        <w:t>）</w:t>
      </w:r>
      <w:r>
        <w:rPr>
          <w:spacing w:val="-9"/>
        </w:rPr>
        <w:t>请各校于 </w:t>
      </w:r>
      <w:r>
        <w:rPr/>
        <w:t>5</w:t>
      </w:r>
      <w:r>
        <w:rPr>
          <w:spacing w:val="-35"/>
        </w:rPr>
        <w:t> 月 </w:t>
      </w:r>
      <w:r>
        <w:rPr/>
        <w:t>25</w:t>
      </w:r>
      <w:r>
        <w:rPr>
          <w:spacing w:val="-11"/>
        </w:rPr>
        <w:t> 日前将材料汇总清单、推荐书</w:t>
      </w:r>
      <w:r>
        <w:rPr>
          <w:spacing w:val="2"/>
        </w:rPr>
        <w:t>（</w:t>
      </w:r>
      <w:r>
        <w:rPr>
          <w:spacing w:val="0"/>
        </w:rPr>
        <w:t>模板</w:t>
      </w:r>
      <w:r>
        <w:rPr>
          <w:spacing w:val="1"/>
          <w:w w:val="100"/>
        </w:rPr>
        <w:t>见附件</w:t>
      </w:r>
      <w:r>
        <w:rPr>
          <w:spacing w:val="-68"/>
        </w:rPr>
        <w:t> </w:t>
      </w:r>
      <w:r>
        <w:rPr>
          <w:spacing w:val="1"/>
          <w:w w:val="100"/>
        </w:rPr>
        <w:t>3</w:t>
      </w:r>
      <w:r>
        <w:rPr>
          <w:spacing w:val="5"/>
          <w:w w:val="100"/>
        </w:rPr>
        <w:t>、</w:t>
      </w:r>
      <w:r>
        <w:rPr>
          <w:spacing w:val="1"/>
          <w:w w:val="100"/>
        </w:rPr>
        <w:t>4</w:t>
      </w:r>
      <w:r>
        <w:rPr>
          <w:spacing w:val="-149"/>
          <w:w w:val="100"/>
        </w:rPr>
        <w:t>）</w:t>
      </w:r>
      <w:r>
        <w:rPr>
          <w:w w:val="100"/>
        </w:rPr>
        <w:t>、推荐人选名单</w:t>
      </w:r>
      <w:r>
        <w:rPr>
          <w:spacing w:val="8"/>
          <w:w w:val="100"/>
        </w:rPr>
        <w:t>（</w:t>
      </w:r>
      <w:r>
        <w:rPr>
          <w:spacing w:val="3"/>
          <w:w w:val="100"/>
        </w:rPr>
        <w:t>附件</w:t>
      </w:r>
      <w:r>
        <w:rPr>
          <w:spacing w:val="-65"/>
        </w:rPr>
        <w:t> </w:t>
      </w:r>
      <w:r>
        <w:rPr>
          <w:spacing w:val="1"/>
          <w:w w:val="100"/>
        </w:rPr>
        <w:t>5</w:t>
      </w:r>
      <w:r>
        <w:rPr>
          <w:spacing w:val="-149"/>
          <w:w w:val="100"/>
        </w:rPr>
        <w:t>）</w:t>
      </w:r>
      <w:r>
        <w:rPr>
          <w:w w:val="100"/>
        </w:rPr>
        <w:t>、附件支撑材料及教育教</w:t>
      </w:r>
      <w:r>
        <w:rPr>
          <w:spacing w:val="2"/>
        </w:rPr>
        <w:t>学短视频报送至河南省教育厅对外合作与交流处。推荐材料中不得出现《国家科学技术保密规定》中列举的属于国家科学技术涉密范围的内容。</w:t>
      </w:r>
    </w:p>
    <w:p>
      <w:pPr>
        <w:pStyle w:val="BodyText"/>
        <w:spacing w:line="350" w:lineRule="auto"/>
        <w:ind w:left="159" w:right="122" w:firstLine="614"/>
      </w:pPr>
      <w:r>
        <w:rPr>
          <w:spacing w:val="2"/>
        </w:rPr>
        <w:t>（五</w:t>
      </w:r>
      <w:r>
        <w:rPr>
          <w:spacing w:val="5"/>
        </w:rPr>
        <w:t>）</w:t>
      </w:r>
      <w:r>
        <w:rPr>
          <w:spacing w:val="2"/>
        </w:rPr>
        <w:t>我厅将根据选报情况向各高校发送系统登录用户名及密码。请各校收到账号及密码后登录“科技评价与评审管理信息</w:t>
      </w:r>
      <w:r>
        <w:rPr>
          <w:spacing w:val="-48"/>
          <w:w w:val="100"/>
        </w:rPr>
        <w:t>系统”</w:t>
      </w:r>
      <w:r>
        <w:rPr>
          <w:spacing w:val="5"/>
          <w:w w:val="100"/>
        </w:rPr>
        <w:t>（</w:t>
      </w:r>
      <w:hyperlink r:id="rId8">
        <w:r>
          <w:rPr>
            <w:spacing w:val="1"/>
            <w:w w:val="100"/>
          </w:rPr>
          <w:t>http://kjpj.cutech.ed</w:t>
        </w:r>
        <w:r>
          <w:rPr>
            <w:spacing w:val="5"/>
            <w:w w:val="100"/>
          </w:rPr>
          <w:t>u</w:t>
        </w:r>
        <w:r>
          <w:rPr>
            <w:spacing w:val="1"/>
            <w:w w:val="100"/>
          </w:rPr>
          <w:t>.</w:t>
        </w:r>
        <w:r>
          <w:rPr>
            <w:spacing w:val="5"/>
            <w:w w:val="100"/>
          </w:rPr>
          <w:t>c</w:t>
        </w:r>
        <w:r>
          <w:rPr>
            <w:spacing w:val="1"/>
            <w:w w:val="100"/>
          </w:rPr>
          <w:t>n/fyte</w:t>
        </w:r>
        <w:r>
          <w:rPr>
            <w:spacing w:val="3"/>
            <w:w w:val="100"/>
          </w:rPr>
          <w:t>f</w:t>
        </w:r>
      </w:hyperlink>
      <w:r>
        <w:rPr>
          <w:spacing w:val="-149"/>
          <w:w w:val="100"/>
        </w:rPr>
        <w:t>）</w:t>
      </w:r>
      <w:r>
        <w:rPr>
          <w:spacing w:val="2"/>
          <w:w w:val="100"/>
        </w:rPr>
        <w:t>，根据“通知公告”</w:t>
      </w:r>
      <w:r>
        <w:rPr>
          <w:spacing w:val="-17"/>
        </w:rPr>
        <w:t>中的《霍英东教育基金会 </w:t>
      </w:r>
      <w:r>
        <w:rPr/>
        <w:t>2021</w:t>
      </w:r>
      <w:r>
        <w:rPr>
          <w:spacing w:val="-4"/>
        </w:rPr>
        <w:t> 年高等院校青年科学奖及教育教学</w:t>
      </w:r>
    </w:p>
    <w:p>
      <w:pPr>
        <w:pStyle w:val="BodyText"/>
        <w:spacing w:line="285" w:lineRule="auto"/>
        <w:ind w:left="159" w:right="262"/>
        <w:jc w:val="both"/>
      </w:pPr>
      <w:r>
        <w:rPr>
          <w:spacing w:val="-17"/>
        </w:rPr>
        <w:t>奖申报操作手册》，按照程序向推荐候选人选分配账号，推荐候选</w:t>
      </w:r>
      <w:r>
        <w:rPr>
          <w:spacing w:val="-15"/>
        </w:rPr>
        <w:t>人选登录系统填写推荐书并完成个人填报。请务必于 </w:t>
      </w:r>
      <w:r>
        <w:rPr>
          <w:rFonts w:ascii="Microsoft JhengHei" w:eastAsia="Microsoft JhengHei" w:hint="eastAsia"/>
          <w:b/>
        </w:rPr>
        <w:t>6</w:t>
      </w:r>
      <w:r>
        <w:rPr>
          <w:rFonts w:ascii="Microsoft JhengHei" w:eastAsia="Microsoft JhengHei" w:hint="eastAsia"/>
          <w:b/>
          <w:spacing w:val="10"/>
        </w:rPr>
        <w:t> 月 </w:t>
      </w:r>
      <w:r>
        <w:rPr>
          <w:rFonts w:ascii="Microsoft JhengHei" w:eastAsia="Microsoft JhengHei" w:hint="eastAsia"/>
          <w:b/>
        </w:rPr>
        <w:t>6</w:t>
      </w:r>
      <w:r>
        <w:rPr>
          <w:rFonts w:ascii="Microsoft JhengHei" w:eastAsia="Microsoft JhengHei" w:hint="eastAsia"/>
          <w:b/>
          <w:spacing w:val="8"/>
        </w:rPr>
        <w:t> 日</w:t>
      </w:r>
      <w:r>
        <w:rPr/>
        <w:t>系</w:t>
      </w:r>
      <w:r>
        <w:rPr>
          <w:spacing w:val="2"/>
        </w:rPr>
        <w:t>统关闭前完成填报工作。</w:t>
      </w:r>
    </w:p>
    <w:p>
      <w:pPr>
        <w:spacing w:after="0" w:line="285" w:lineRule="auto"/>
        <w:jc w:val="both"/>
        <w:sectPr>
          <w:pgSz w:w="11910" w:h="16840"/>
          <w:pgMar w:header="0" w:footer="1792" w:top="1580" w:bottom="1980" w:left="1540" w:right="1320"/>
        </w:sectPr>
      </w:pPr>
    </w:p>
    <w:p>
      <w:pPr>
        <w:pStyle w:val="BodyText"/>
        <w:spacing w:before="2"/>
        <w:rPr>
          <w:sz w:val="10"/>
        </w:rPr>
      </w:pPr>
      <w:r>
        <w:rPr/>
        <w:drawing>
          <wp:anchor distT="0" distB="0" distL="0" distR="0" allowOverlap="1" layoutInCell="1" locked="0" behindDoc="0" simplePos="0" relativeHeight="1096">
            <wp:simplePos x="0" y="0"/>
            <wp:positionH relativeFrom="page">
              <wp:posOffset>4775200</wp:posOffset>
            </wp:positionH>
            <wp:positionV relativeFrom="page">
              <wp:posOffset>9290050</wp:posOffset>
            </wp:positionV>
            <wp:extent cx="1793240" cy="474979"/>
            <wp:effectExtent l="0" t="0" r="0" b="0"/>
            <wp:wrapNone/>
            <wp:docPr id="1" name="image1.png" descr=""/>
            <wp:cNvGraphicFramePr>
              <a:graphicFrameLocks noChangeAspect="1"/>
            </wp:cNvGraphicFramePr>
            <a:graphic>
              <a:graphicData uri="http://schemas.openxmlformats.org/drawingml/2006/picture">
                <pic:pic>
                  <pic:nvPicPr>
                    <pic:cNvPr id="2" name="image1.png"/>
                    <pic:cNvPicPr/>
                  </pic:nvPicPr>
                  <pic:blipFill>
                    <a:blip r:embed="rId9" cstate="print"/>
                    <a:stretch>
                      <a:fillRect/>
                    </a:stretch>
                  </pic:blipFill>
                  <pic:spPr>
                    <a:xfrm>
                      <a:off x="0" y="0"/>
                      <a:ext cx="1793240" cy="474979"/>
                    </a:xfrm>
                    <a:prstGeom prst="rect">
                      <a:avLst/>
                    </a:prstGeom>
                  </pic:spPr>
                </pic:pic>
              </a:graphicData>
            </a:graphic>
          </wp:anchor>
        </w:drawing>
      </w:r>
    </w:p>
    <w:p>
      <w:pPr>
        <w:pStyle w:val="BodyText"/>
        <w:spacing w:line="350" w:lineRule="auto" w:before="60"/>
        <w:ind w:left="159" w:right="269" w:firstLine="614"/>
        <w:jc w:val="both"/>
      </w:pPr>
      <w:r>
        <w:rPr>
          <w:spacing w:val="2"/>
        </w:rPr>
        <w:t>（六</w:t>
      </w:r>
      <w:r>
        <w:rPr>
          <w:spacing w:val="-149"/>
        </w:rPr>
        <w:t>）</w:t>
      </w:r>
      <w:r>
        <w:rPr>
          <w:spacing w:val="-4"/>
        </w:rPr>
        <w:t>请学校在完成系统推荐后通过系统下载打印推荐书</w:t>
      </w:r>
      <w:r>
        <w:rPr>
          <w:spacing w:val="2"/>
        </w:rPr>
        <w:t>（带</w:t>
      </w:r>
      <w:r>
        <w:rPr>
          <w:spacing w:val="3"/>
          <w:w w:val="100"/>
        </w:rPr>
        <w:t>水印</w:t>
      </w:r>
      <w:r>
        <w:rPr>
          <w:spacing w:val="-149"/>
          <w:w w:val="100"/>
        </w:rPr>
        <w:t>）</w:t>
      </w:r>
      <w:r>
        <w:rPr>
          <w:w w:val="100"/>
        </w:rPr>
        <w:t>，按要求签名及加盖公章，同学校正式推荐公文于</w:t>
      </w:r>
      <w:r>
        <w:rPr/>
        <w:t> </w:t>
      </w:r>
      <w:r>
        <w:rPr>
          <w:w w:val="100"/>
        </w:rPr>
        <w:t>6</w:t>
      </w:r>
      <w:r>
        <w:rPr/>
        <w:t> </w:t>
      </w:r>
      <w:r>
        <w:rPr>
          <w:w w:val="100"/>
        </w:rPr>
        <w:t>月</w:t>
      </w:r>
      <w:r>
        <w:rPr/>
        <w:t> </w:t>
      </w:r>
      <w:r>
        <w:rPr>
          <w:w w:val="100"/>
        </w:rPr>
        <w:t>6</w:t>
      </w:r>
      <w:r>
        <w:rPr>
          <w:spacing w:val="2"/>
        </w:rPr>
        <w:t>日前报送至教育厅合作处。</w:t>
      </w:r>
    </w:p>
    <w:p>
      <w:pPr>
        <w:pStyle w:val="BodyText"/>
        <w:spacing w:line="381" w:lineRule="exact"/>
        <w:ind w:left="774"/>
      </w:pPr>
      <w:r>
        <w:rPr/>
        <w:t>（七）请各校严格按照时间节点进行推荐工作，我厅将于 6</w:t>
      </w:r>
    </w:p>
    <w:p>
      <w:pPr>
        <w:pStyle w:val="BodyText"/>
        <w:spacing w:line="350" w:lineRule="auto" w:before="177"/>
        <w:ind w:left="774" w:right="267" w:hanging="615"/>
        <w:jc w:val="both"/>
      </w:pPr>
      <w:r>
        <w:rPr/>
        <w:t>月 7 日将所有文件报送至教育部，由教育部进行后续评选工作。联系人及电话： 蔡弘、李心茹，0371-69691769、69691013 电子邮箱：</w:t>
      </w:r>
      <w:hyperlink r:id="rId7">
        <w:r>
          <w:rPr/>
          <w:t>twjyjl@126.com</w:t>
        </w:r>
      </w:hyperlink>
    </w:p>
    <w:p>
      <w:pPr>
        <w:pStyle w:val="BodyText"/>
        <w:spacing w:line="350" w:lineRule="auto"/>
        <w:ind w:left="159" w:right="272" w:firstLine="614"/>
        <w:jc w:val="both"/>
      </w:pPr>
      <w:r>
        <w:rPr>
          <w:spacing w:val="-2"/>
        </w:rPr>
        <w:t>邮寄地址：河南省郑州市正光路 </w:t>
      </w:r>
      <w:r>
        <w:rPr/>
        <w:t>11</w:t>
      </w:r>
      <w:r>
        <w:rPr>
          <w:spacing w:val="-11"/>
        </w:rPr>
        <w:t> 号河南省教育厅 </w:t>
      </w:r>
      <w:r>
        <w:rPr/>
        <w:t>D809</w:t>
      </w:r>
      <w:r>
        <w:rPr>
          <w:spacing w:val="-26"/>
        </w:rPr>
        <w:t> 对</w:t>
      </w:r>
      <w:r>
        <w:rPr>
          <w:spacing w:val="1"/>
        </w:rPr>
        <w:t>外合作与交流处，</w:t>
      </w:r>
      <w:r>
        <w:rPr/>
        <w:t>450018（</w:t>
      </w:r>
      <w:r>
        <w:rPr>
          <w:spacing w:val="-20"/>
        </w:rPr>
        <w:t>指定 </w:t>
      </w:r>
      <w:r>
        <w:rPr/>
        <w:t>EMS）</w:t>
      </w:r>
    </w:p>
    <w:p>
      <w:pPr>
        <w:pStyle w:val="BodyText"/>
        <w:spacing w:before="4"/>
        <w:rPr>
          <w:sz w:val="43"/>
        </w:rPr>
      </w:pPr>
    </w:p>
    <w:p>
      <w:pPr>
        <w:pStyle w:val="BodyText"/>
        <w:spacing w:line="350" w:lineRule="auto"/>
        <w:ind w:left="1998" w:right="280" w:hanging="1225"/>
      </w:pPr>
      <w:r>
        <w:rPr/>
        <w:t>附件：1.霍英东教育基金会高等院校青年科学奖及教育教学奖管理办法</w:t>
      </w:r>
    </w:p>
    <w:p>
      <w:pPr>
        <w:pStyle w:val="BodyText"/>
        <w:spacing w:line="381" w:lineRule="exact"/>
        <w:ind w:left="1691"/>
      </w:pPr>
      <w:r>
        <w:rPr/>
        <w:t>2.推荐单位联系人信息表</w:t>
      </w:r>
    </w:p>
    <w:p>
      <w:pPr>
        <w:pStyle w:val="BodyText"/>
        <w:spacing w:before="177"/>
        <w:ind w:left="1691"/>
      </w:pPr>
      <w:r>
        <w:rPr/>
        <w:t>3.</w:t>
      </w:r>
      <w:r>
        <w:rPr>
          <w:spacing w:val="-19"/>
        </w:rPr>
        <w:t>霍英东教育基金会高等院校青年科学奖推荐书</w:t>
      </w:r>
      <w:r>
        <w:rPr>
          <w:spacing w:val="-10"/>
        </w:rPr>
        <w:t>（</w:t>
      </w:r>
      <w:r>
        <w:rPr>
          <w:spacing w:val="-13"/>
        </w:rPr>
        <w:t>模板</w:t>
      </w:r>
      <w:r>
        <w:rPr/>
        <w:t>）</w:t>
      </w:r>
    </w:p>
    <w:p>
      <w:pPr>
        <w:pStyle w:val="BodyText"/>
        <w:spacing w:before="178"/>
        <w:ind w:left="1691"/>
      </w:pPr>
      <w:r>
        <w:rPr/>
        <w:t>4.</w:t>
      </w:r>
      <w:r>
        <w:rPr>
          <w:spacing w:val="-19"/>
        </w:rPr>
        <w:t>霍英东教育基金会高等院校教育教学奖推荐书</w:t>
      </w:r>
      <w:r>
        <w:rPr>
          <w:spacing w:val="-10"/>
        </w:rPr>
        <w:t>（</w:t>
      </w:r>
      <w:r>
        <w:rPr>
          <w:spacing w:val="-5"/>
        </w:rPr>
        <w:t>模板</w:t>
      </w:r>
      <w:r>
        <w:rPr>
          <w:spacing w:val="2"/>
        </w:rPr>
        <w:t>）</w:t>
      </w:r>
    </w:p>
    <w:p>
      <w:pPr>
        <w:pStyle w:val="BodyText"/>
        <w:spacing w:before="172"/>
        <w:ind w:left="1691"/>
      </w:pPr>
      <w:r>
        <w:rPr/>
        <w:t>5.推荐人选名单（模板）</w:t>
      </w:r>
    </w:p>
    <w:p>
      <w:pPr>
        <w:pStyle w:val="BodyText"/>
        <w:spacing w:before="177"/>
        <w:ind w:left="1691"/>
      </w:pPr>
      <w:r>
        <w:rPr/>
        <w:t>6.发送高校名单</w:t>
      </w:r>
    </w:p>
    <w:p>
      <w:pPr>
        <w:pStyle w:val="BodyText"/>
      </w:pPr>
    </w:p>
    <w:p>
      <w:pPr>
        <w:pStyle w:val="BodyText"/>
      </w:pPr>
    </w:p>
    <w:p>
      <w:pPr>
        <w:pStyle w:val="BodyText"/>
      </w:pPr>
    </w:p>
    <w:p>
      <w:pPr>
        <w:pStyle w:val="BodyText"/>
      </w:pPr>
    </w:p>
    <w:p>
      <w:pPr>
        <w:pStyle w:val="BodyText"/>
        <w:spacing w:before="1"/>
        <w:rPr>
          <w:sz w:val="25"/>
        </w:rPr>
      </w:pPr>
    </w:p>
    <w:p>
      <w:pPr>
        <w:pStyle w:val="BodyText"/>
        <w:ind w:left="5336"/>
      </w:pPr>
      <w:r>
        <w:rPr/>
        <w:t>2021 年 5 月 17 日</w:t>
      </w:r>
    </w:p>
    <w:p>
      <w:pPr>
        <w:pStyle w:val="BodyText"/>
        <w:rPr>
          <w:sz w:val="20"/>
        </w:rPr>
      </w:pPr>
    </w:p>
    <w:p>
      <w:pPr>
        <w:pStyle w:val="BodyText"/>
        <w:spacing w:before="12"/>
        <w:rPr>
          <w:sz w:val="21"/>
        </w:rPr>
      </w:pPr>
      <w:r>
        <w:rPr/>
        <w:pict>
          <v:line style="position:absolute;mso-position-horizontal-relative:page;mso-position-vertical-relative:paragraph;z-index:1048;mso-wrap-distance-left:0;mso-wrap-distance-right:0" from="85.050003pt,16.425592pt" to="517.950003pt,16.425592pt" stroked="true" strokeweight=".75pt" strokecolor="#000000">
            <v:stroke dashstyle="solid"/>
            <w10:wrap type="topAndBottom"/>
          </v:line>
        </w:pict>
      </w:r>
    </w:p>
    <w:p>
      <w:pPr>
        <w:pStyle w:val="BodyText"/>
        <w:tabs>
          <w:tab w:pos="3578" w:val="left" w:leader="none"/>
          <w:tab w:pos="5585" w:val="left" w:leader="none"/>
        </w:tabs>
        <w:spacing w:before="69" w:after="89"/>
        <w:ind w:left="352"/>
      </w:pPr>
      <w:r>
        <w:rPr>
          <w:spacing w:val="2"/>
        </w:rPr>
        <w:t>河南省教育厅办公</w:t>
      </w:r>
      <w:r>
        <w:rPr/>
        <w:t>室</w:t>
        <w:tab/>
      </w:r>
      <w:r>
        <w:rPr>
          <w:spacing w:val="2"/>
        </w:rPr>
        <w:t>依申</w:t>
      </w:r>
      <w:r>
        <w:rPr>
          <w:spacing w:val="5"/>
        </w:rPr>
        <w:t>请</w:t>
      </w:r>
      <w:r>
        <w:rPr>
          <w:spacing w:val="7"/>
        </w:rPr>
        <w:t>公</w:t>
      </w:r>
      <w:r>
        <w:rPr/>
        <w:t>开</w:t>
        <w:tab/>
        <w:t>2021</w:t>
      </w:r>
      <w:r>
        <w:rPr>
          <w:spacing w:val="-69"/>
        </w:rPr>
        <w:t> </w:t>
      </w:r>
      <w:r>
        <w:rPr/>
        <w:t>年</w:t>
      </w:r>
      <w:r>
        <w:rPr>
          <w:spacing w:val="-67"/>
        </w:rPr>
        <w:t> </w:t>
      </w:r>
      <w:r>
        <w:rPr/>
        <w:t>5</w:t>
      </w:r>
      <w:r>
        <w:rPr>
          <w:spacing w:val="-69"/>
        </w:rPr>
        <w:t> </w:t>
      </w:r>
      <w:r>
        <w:rPr/>
        <w:t>月</w:t>
      </w:r>
      <w:r>
        <w:rPr>
          <w:spacing w:val="-66"/>
        </w:rPr>
        <w:t> </w:t>
      </w:r>
      <w:r>
        <w:rPr/>
        <w:t>18</w:t>
      </w:r>
      <w:r>
        <w:rPr>
          <w:spacing w:val="-69"/>
        </w:rPr>
        <w:t> </w:t>
      </w:r>
      <w:r>
        <w:rPr>
          <w:spacing w:val="2"/>
        </w:rPr>
        <w:t>日印发</w:t>
      </w:r>
    </w:p>
    <w:p>
      <w:pPr>
        <w:pStyle w:val="BodyText"/>
        <w:spacing w:line="20" w:lineRule="exact"/>
        <w:ind w:left="153"/>
        <w:rPr>
          <w:sz w:val="2"/>
        </w:rPr>
      </w:pPr>
      <w:r>
        <w:rPr>
          <w:sz w:val="2"/>
        </w:rPr>
        <w:pict>
          <v:group style="width:432.9pt;height:.75pt;mso-position-horizontal-relative:char;mso-position-vertical-relative:line" coordorigin="0,0" coordsize="8658,15">
            <v:line style="position:absolute" from="0,8" to="8658,8" stroked="true" strokeweight=".75pt" strokecolor="#000000">
              <v:stroke dashstyle="solid"/>
            </v:line>
          </v:group>
        </w:pict>
      </w:r>
      <w:r>
        <w:rPr>
          <w:sz w:val="2"/>
        </w:rPr>
      </w:r>
    </w:p>
    <w:sectPr>
      <w:pgSz w:w="11910" w:h="16840"/>
      <w:pgMar w:header="0" w:footer="1792" w:top="1580" w:bottom="1980" w:left="1540" w:right="13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宋体">
    <w:altName w:val="宋体"/>
    <w:charset w:val="86"/>
    <w:family w:val="auto"/>
    <w:pitch w:val="variable"/>
  </w:font>
  <w:font w:name="Microsoft JhengHei">
    <w:altName w:val="Microsoft JhengHei"/>
    <w:charset w:val="0"/>
    <w:family w:val="swiss"/>
    <w:pitch w:val="variable"/>
  </w:font>
  <w:font w:name="黑体">
    <w:altName w:val="黑体"/>
    <w:charset w:val="86"/>
    <w:family w:val="modern"/>
    <w:pitch w:val="fixed"/>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465.98999pt;margin-top:741.333496pt;width:50.75pt;height:15.95pt;mso-position-horizontal-relative:page;mso-position-vertical-relative:page;z-index:-3880" type="#_x0000_t202" filled="false" stroked="false">
          <v:textbox inset="0,0,0,0">
            <w:txbxContent>
              <w:p>
                <w:pPr>
                  <w:spacing w:line="318" w:lineRule="exact" w:before="0"/>
                  <w:ind w:left="20" w:right="0" w:firstLine="0"/>
                  <w:jc w:val="left"/>
                  <w:rPr>
                    <w:sz w:val="28"/>
                  </w:rPr>
                </w:pPr>
                <w:r>
                  <w:rPr>
                    <w:sz w:val="28"/>
                  </w:rPr>
                  <w:t>— </w:t>
                </w:r>
                <w:r>
                  <w:rPr/>
                  <w:fldChar w:fldCharType="begin"/>
                </w:r>
                <w:r>
                  <w:rPr>
                    <w:sz w:val="28"/>
                  </w:rPr>
                  <w:instrText> PAGE </w:instrText>
                </w:r>
                <w:r>
                  <w:rPr/>
                  <w:fldChar w:fldCharType="separate"/>
                </w:r>
                <w:r>
                  <w:rPr/>
                  <w:t>1</w:t>
                </w:r>
                <w:r>
                  <w:rPr/>
                  <w:fldChar w:fldCharType="end"/>
                </w:r>
                <w:r>
                  <w:rPr>
                    <w:sz w:val="28"/>
                  </w:rPr>
                  <w:t> —</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83.984001pt;margin-top:741.333496pt;width:50.75pt;height:15.95pt;mso-position-horizontal-relative:page;mso-position-vertical-relative:page;z-index:-3856" type="#_x0000_t202" filled="false" stroked="false">
          <v:textbox inset="0,0,0,0">
            <w:txbxContent>
              <w:p>
                <w:pPr>
                  <w:spacing w:line="318" w:lineRule="exact" w:before="0"/>
                  <w:ind w:left="20" w:right="0" w:firstLine="0"/>
                  <w:jc w:val="left"/>
                  <w:rPr>
                    <w:sz w:val="28"/>
                  </w:rPr>
                </w:pPr>
                <w:r>
                  <w:rPr>
                    <w:sz w:val="28"/>
                  </w:rPr>
                  <w:t>— </w:t>
                </w:r>
                <w:r>
                  <w:rPr/>
                  <w:fldChar w:fldCharType="begin"/>
                </w:r>
                <w:r>
                  <w:rPr>
                    <w:sz w:val="28"/>
                  </w:rPr>
                  <w:instrText> PAGE </w:instrText>
                </w:r>
                <w:r>
                  <w:rPr/>
                  <w:fldChar w:fldCharType="separate"/>
                </w:r>
                <w:r>
                  <w:rPr/>
                  <w:t>2</w:t>
                </w:r>
                <w:r>
                  <w:rPr/>
                  <w:fldChar w:fldCharType="end"/>
                </w:r>
                <w:r>
                  <w:rPr>
                    <w:sz w:val="28"/>
                  </w:rPr>
                  <w:t> —</w:t>
                </w:r>
              </w:p>
            </w:txbxContent>
          </v:textbox>
          <w10:wrap type="none"/>
        </v:shape>
      </w:pic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宋体" w:hAnsi="宋体" w:eastAsia="宋体" w:cs="宋体"/>
      <w:lang w:val="zh-cn" w:eastAsia="zh-cn" w:bidi="zh-cn"/>
    </w:rPr>
  </w:style>
  <w:style w:styleId="BodyText" w:type="paragraph">
    <w:name w:val="Body Text"/>
    <w:basedOn w:val="Normal"/>
    <w:uiPriority w:val="1"/>
    <w:qFormat/>
    <w:pPr/>
    <w:rPr>
      <w:rFonts w:ascii="宋体" w:hAnsi="宋体" w:eastAsia="宋体" w:cs="宋体"/>
      <w:sz w:val="30"/>
      <w:szCs w:val="30"/>
      <w:lang w:val="zh-cn" w:eastAsia="zh-cn" w:bidi="zh-cn"/>
    </w:rPr>
  </w:style>
  <w:style w:styleId="Heading1" w:type="paragraph">
    <w:name w:val="Heading 1"/>
    <w:basedOn w:val="Normal"/>
    <w:uiPriority w:val="1"/>
    <w:qFormat/>
    <w:pPr>
      <w:ind w:left="438"/>
      <w:outlineLvl w:val="1"/>
    </w:pPr>
    <w:rPr>
      <w:rFonts w:ascii="宋体" w:hAnsi="宋体" w:eastAsia="宋体" w:cs="宋体"/>
      <w:sz w:val="44"/>
      <w:szCs w:val="44"/>
      <w:lang w:val="zh-cn" w:eastAsia="zh-cn" w:bidi="zh-cn"/>
    </w:rPr>
  </w:style>
  <w:style w:styleId="ListParagraph" w:type="paragraph">
    <w:name w:val="List Paragraph"/>
    <w:basedOn w:val="Normal"/>
    <w:uiPriority w:val="1"/>
    <w:qFormat/>
    <w:pPr/>
    <w:rPr>
      <w:lang w:val="zh-cn" w:eastAsia="zh-cn" w:bidi="zh-cn"/>
    </w:rPr>
  </w:style>
  <w:style w:styleId="TableParagraph" w:type="paragraph">
    <w:name w:val="Table Paragraph"/>
    <w:basedOn w:val="Normal"/>
    <w:uiPriority w:val="1"/>
    <w:qFormat/>
    <w:pPr/>
    <w:rPr>
      <w:lang w:val="zh-cn" w:eastAsia="zh-cn" w:bidi="zh-c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hyperlink" Target="mailto:twjyjl@126.com" TargetMode="External"/><Relationship Id="rId8" Type="http://schemas.openxmlformats.org/officeDocument/2006/relationships/hyperlink" Target="http://kjpj.cutech.edu.cn/fytef" TargetMode="Externa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文印员</dc:creator>
  <dc:title>教办外〔2019〕142号</dc:title>
  <dcterms:created xsi:type="dcterms:W3CDTF">2021-05-21T00:05:20Z</dcterms:created>
  <dcterms:modified xsi:type="dcterms:W3CDTF">2021-05-21T00:05:20Z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2021-05-18T00:00:00Z</vt:filetime>
  </property>
  <property fmtid="{D5CDD505-2E9C-101B-9397-08002B2CF9AE}" pid="3" name="Creator">
    <vt:lpwstr>Microsoft® Word 2013</vt:lpwstr>
  </property>
  <property fmtid="{D5CDD505-2E9C-101B-9397-08002B2CF9AE}" pid="4" name="LastSaved">
    <vt:filetime>2021-05-21T00:00:00Z</vt:filetime>
  </property>
</Properties>
</file>